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9F" w:rsidRDefault="0065109F" w:rsidP="0065109F"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2"/>
          <w:szCs w:val="24"/>
        </w:rPr>
      </w:pPr>
      <w:r w:rsidRPr="004A5B5B">
        <w:rPr>
          <w:rFonts w:ascii="黑体" w:eastAsia="黑体" w:hAnsi="黑体" w:hint="eastAsia"/>
          <w:b/>
          <w:sz w:val="28"/>
          <w:szCs w:val="24"/>
        </w:rPr>
        <w:t>附</w:t>
      </w:r>
      <w:r w:rsidRPr="004A5B5B">
        <w:rPr>
          <w:rFonts w:ascii="黑体" w:eastAsia="黑体" w:hAnsi="黑体"/>
          <w:b/>
          <w:sz w:val="28"/>
          <w:szCs w:val="24"/>
        </w:rPr>
        <w:t>2</w:t>
      </w:r>
      <w:r w:rsidRPr="004A5B5B">
        <w:rPr>
          <w:rFonts w:ascii="黑体" w:eastAsia="黑体" w:hAnsi="黑体" w:hint="eastAsia"/>
          <w:b/>
          <w:sz w:val="28"/>
          <w:szCs w:val="24"/>
        </w:rPr>
        <w:t>：</w:t>
      </w:r>
      <w:r>
        <w:rPr>
          <w:rFonts w:ascii="黑体" w:eastAsia="黑体" w:hAnsi="黑体" w:hint="eastAsia"/>
          <w:b/>
          <w:sz w:val="32"/>
          <w:szCs w:val="24"/>
        </w:rPr>
        <w:t xml:space="preserve">           </w:t>
      </w:r>
      <w:r>
        <w:rPr>
          <w:rFonts w:ascii="黑体" w:eastAsia="黑体" w:hAnsi="黑体"/>
          <w:b/>
          <w:sz w:val="32"/>
          <w:szCs w:val="24"/>
        </w:rPr>
        <w:t xml:space="preserve">  </w:t>
      </w:r>
    </w:p>
    <w:p w:rsidR="0065109F" w:rsidRPr="009338D3" w:rsidRDefault="0065109F" w:rsidP="0065109F">
      <w:pPr>
        <w:tabs>
          <w:tab w:val="right" w:leader="dot" w:pos="9345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377427">
        <w:rPr>
          <w:rFonts w:ascii="黑体" w:eastAsia="黑体" w:hAnsi="黑体" w:hint="eastAsia"/>
          <w:b/>
          <w:sz w:val="32"/>
          <w:szCs w:val="24"/>
        </w:rPr>
        <w:t>上海市</w:t>
      </w:r>
      <w:r w:rsidRPr="00377427">
        <w:rPr>
          <w:rFonts w:ascii="黑体" w:eastAsia="黑体" w:hAnsi="黑体"/>
          <w:b/>
          <w:sz w:val="32"/>
          <w:szCs w:val="24"/>
        </w:rPr>
        <w:t>实验学校</w:t>
      </w:r>
    </w:p>
    <w:p w:rsidR="0065109F" w:rsidRDefault="0065109F" w:rsidP="0065109F">
      <w:pPr>
        <w:spacing w:afterLines="50" w:after="156"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377427">
        <w:rPr>
          <w:rFonts w:ascii="黑体" w:eastAsia="黑体" w:hAnsi="黑体" w:hint="eastAsia"/>
          <w:b/>
          <w:sz w:val="32"/>
          <w:szCs w:val="24"/>
        </w:rPr>
        <w:t>学科发展年</w:t>
      </w:r>
      <w:r>
        <w:rPr>
          <w:rFonts w:ascii="黑体" w:eastAsia="黑体" w:hAnsi="黑体" w:hint="eastAsia"/>
          <w:b/>
          <w:sz w:val="32"/>
          <w:szCs w:val="24"/>
        </w:rPr>
        <w:t>汇报</w:t>
      </w:r>
      <w:r>
        <w:rPr>
          <w:rFonts w:ascii="黑体" w:eastAsia="黑体" w:hAnsi="黑体"/>
          <w:b/>
          <w:sz w:val="32"/>
          <w:szCs w:val="24"/>
        </w:rPr>
        <w:t>（</w:t>
      </w:r>
      <w:r>
        <w:rPr>
          <w:rFonts w:ascii="黑体" w:eastAsia="黑体" w:hAnsi="黑体" w:hint="eastAsia"/>
          <w:b/>
          <w:sz w:val="32"/>
          <w:szCs w:val="24"/>
        </w:rPr>
        <w:t>校级</w:t>
      </w:r>
      <w:r>
        <w:rPr>
          <w:rFonts w:ascii="黑体" w:eastAsia="黑体" w:hAnsi="黑体"/>
          <w:b/>
          <w:sz w:val="32"/>
          <w:szCs w:val="24"/>
        </w:rPr>
        <w:t>交流）</w:t>
      </w:r>
      <w:r>
        <w:rPr>
          <w:rFonts w:ascii="黑体" w:eastAsia="黑体" w:hAnsi="黑体" w:hint="eastAsia"/>
          <w:b/>
          <w:sz w:val="32"/>
          <w:szCs w:val="24"/>
        </w:rPr>
        <w:t>及</w:t>
      </w:r>
      <w:r>
        <w:rPr>
          <w:rFonts w:ascii="黑体" w:eastAsia="黑体" w:hAnsi="黑体"/>
          <w:b/>
          <w:sz w:val="32"/>
          <w:szCs w:val="24"/>
        </w:rPr>
        <w:t>各部主任点评</w:t>
      </w:r>
      <w:r w:rsidRPr="00377427">
        <w:rPr>
          <w:rFonts w:ascii="黑体" w:eastAsia="黑体" w:hAnsi="黑体"/>
          <w:b/>
          <w:sz w:val="32"/>
          <w:szCs w:val="24"/>
        </w:rPr>
        <w:t>要求</w:t>
      </w:r>
    </w:p>
    <w:p w:rsidR="0065109F" w:rsidRPr="00A43793" w:rsidRDefault="0065109F" w:rsidP="0065109F">
      <w:pPr>
        <w:pStyle w:val="a3"/>
        <w:numPr>
          <w:ilvl w:val="0"/>
          <w:numId w:val="1"/>
        </w:numPr>
        <w:spacing w:afterLines="50" w:after="156" w:line="360" w:lineRule="auto"/>
        <w:ind w:left="658" w:firstLineChars="0" w:hanging="658"/>
        <w:jc w:val="left"/>
        <w:rPr>
          <w:sz w:val="24"/>
          <w:szCs w:val="24"/>
        </w:rPr>
      </w:pPr>
      <w:r w:rsidRPr="00A43793">
        <w:rPr>
          <w:rFonts w:hint="eastAsia"/>
          <w:b/>
          <w:sz w:val="24"/>
          <w:szCs w:val="24"/>
        </w:rPr>
        <w:t>教研组长阶段性汇报时</w:t>
      </w:r>
      <w:r w:rsidRPr="00A43793">
        <w:rPr>
          <w:rFonts w:hint="eastAsia"/>
          <w:sz w:val="24"/>
          <w:szCs w:val="24"/>
        </w:rPr>
        <w:t>，</w:t>
      </w:r>
      <w:r w:rsidRPr="00A43793">
        <w:rPr>
          <w:sz w:val="24"/>
          <w:szCs w:val="24"/>
        </w:rPr>
        <w:t>汇报内容</w:t>
      </w:r>
      <w:r w:rsidRPr="00A43793">
        <w:rPr>
          <w:rFonts w:hint="eastAsia"/>
          <w:sz w:val="24"/>
          <w:szCs w:val="24"/>
        </w:rPr>
        <w:t>应侧重于研究主题、研究目标及研究内容、研究过程（阶段）、研究方法、阶段成果、进一步研究的</w:t>
      </w:r>
      <w:r w:rsidRPr="00A43793">
        <w:rPr>
          <w:sz w:val="24"/>
          <w:szCs w:val="24"/>
        </w:rPr>
        <w:t>方向和</w:t>
      </w:r>
      <w:r w:rsidRPr="00A43793">
        <w:rPr>
          <w:rFonts w:hint="eastAsia"/>
          <w:sz w:val="24"/>
          <w:szCs w:val="24"/>
        </w:rPr>
        <w:t>问题、预期成果等。</w:t>
      </w:r>
      <w:r w:rsidR="00385654">
        <w:rPr>
          <w:rFonts w:hint="eastAsia"/>
          <w:sz w:val="24"/>
          <w:szCs w:val="24"/>
        </w:rPr>
        <w:t>汇报时长</w:t>
      </w:r>
      <w:r w:rsidR="00385654">
        <w:rPr>
          <w:sz w:val="24"/>
          <w:szCs w:val="24"/>
        </w:rPr>
        <w:t>不超过</w:t>
      </w:r>
      <w:r w:rsidR="00385654">
        <w:rPr>
          <w:rFonts w:hint="eastAsia"/>
          <w:sz w:val="24"/>
          <w:szCs w:val="24"/>
        </w:rPr>
        <w:t>15</w:t>
      </w:r>
      <w:r w:rsidR="00385654">
        <w:rPr>
          <w:rFonts w:hint="eastAsia"/>
          <w:sz w:val="24"/>
          <w:szCs w:val="24"/>
        </w:rPr>
        <w:t>分钟</w:t>
      </w:r>
      <w:r w:rsidR="00385654">
        <w:rPr>
          <w:sz w:val="24"/>
          <w:szCs w:val="24"/>
        </w:rPr>
        <w:t>。</w:t>
      </w:r>
    </w:p>
    <w:p w:rsidR="0065109F" w:rsidRPr="00385654" w:rsidRDefault="0065109F" w:rsidP="00385654">
      <w:pPr>
        <w:pStyle w:val="a3"/>
        <w:numPr>
          <w:ilvl w:val="0"/>
          <w:numId w:val="1"/>
        </w:numPr>
        <w:spacing w:afterLines="50" w:after="156" w:line="360" w:lineRule="auto"/>
        <w:ind w:left="658" w:firstLineChars="0" w:hanging="658"/>
        <w:jc w:val="left"/>
        <w:rPr>
          <w:rFonts w:hint="eastAsia"/>
          <w:sz w:val="24"/>
          <w:szCs w:val="24"/>
        </w:rPr>
      </w:pPr>
      <w:r w:rsidRPr="00A43793">
        <w:rPr>
          <w:rFonts w:asciiTheme="minorEastAsia" w:hAnsiTheme="minorEastAsia"/>
          <w:b/>
          <w:sz w:val="24"/>
          <w:szCs w:val="24"/>
        </w:rPr>
        <w:t>各教研组</w:t>
      </w:r>
      <w:r w:rsidRPr="00A43793">
        <w:rPr>
          <w:rFonts w:asciiTheme="minorEastAsia" w:hAnsiTheme="minorEastAsia" w:hint="eastAsia"/>
          <w:b/>
          <w:sz w:val="24"/>
          <w:szCs w:val="24"/>
        </w:rPr>
        <w:t>长</w:t>
      </w:r>
      <w:r w:rsidRPr="00A43793">
        <w:rPr>
          <w:rFonts w:asciiTheme="minorEastAsia" w:hAnsiTheme="minorEastAsia"/>
          <w:b/>
          <w:sz w:val="24"/>
          <w:szCs w:val="24"/>
        </w:rPr>
        <w:t>做总结汇报时，</w:t>
      </w:r>
      <w:r w:rsidRPr="00A43793">
        <w:rPr>
          <w:sz w:val="24"/>
          <w:szCs w:val="24"/>
        </w:rPr>
        <w:t>汇报内容需要</w:t>
      </w:r>
      <w:r w:rsidRPr="00A43793">
        <w:rPr>
          <w:rFonts w:hint="eastAsia"/>
          <w:sz w:val="24"/>
          <w:szCs w:val="24"/>
        </w:rPr>
        <w:t>包含</w:t>
      </w:r>
      <w:r w:rsidRPr="00A43793">
        <w:rPr>
          <w:sz w:val="24"/>
          <w:szCs w:val="24"/>
        </w:rPr>
        <w:t>：</w:t>
      </w:r>
      <w:r w:rsidRPr="00A43793">
        <w:rPr>
          <w:rFonts w:hint="eastAsia"/>
          <w:sz w:val="24"/>
          <w:szCs w:val="24"/>
        </w:rPr>
        <w:t>研究主题、研究目标、研究内容、研究过程及方法、研究结果、对结果的分析与思考。</w:t>
      </w:r>
      <w:r w:rsidR="00385654">
        <w:rPr>
          <w:rFonts w:hint="eastAsia"/>
          <w:sz w:val="24"/>
          <w:szCs w:val="24"/>
        </w:rPr>
        <w:t>汇报时长</w:t>
      </w:r>
      <w:r w:rsidR="00385654">
        <w:rPr>
          <w:sz w:val="24"/>
          <w:szCs w:val="24"/>
        </w:rPr>
        <w:t>不超过</w:t>
      </w:r>
      <w:r w:rsidR="00385654">
        <w:rPr>
          <w:rFonts w:hint="eastAsia"/>
          <w:sz w:val="24"/>
          <w:szCs w:val="24"/>
        </w:rPr>
        <w:t>15</w:t>
      </w:r>
      <w:r w:rsidR="00385654">
        <w:rPr>
          <w:rFonts w:hint="eastAsia"/>
          <w:sz w:val="24"/>
          <w:szCs w:val="24"/>
        </w:rPr>
        <w:t>分钟</w:t>
      </w:r>
      <w:r w:rsidR="00385654">
        <w:rPr>
          <w:sz w:val="24"/>
          <w:szCs w:val="24"/>
        </w:rPr>
        <w:t>。</w:t>
      </w:r>
    </w:p>
    <w:p w:rsidR="00385654" w:rsidRPr="00A43793" w:rsidRDefault="0065109F" w:rsidP="00385654">
      <w:pPr>
        <w:pStyle w:val="a3"/>
        <w:numPr>
          <w:ilvl w:val="0"/>
          <w:numId w:val="1"/>
        </w:numPr>
        <w:spacing w:afterLines="50" w:after="156" w:line="360" w:lineRule="auto"/>
        <w:ind w:left="658" w:firstLineChars="0" w:hanging="658"/>
        <w:jc w:val="left"/>
        <w:rPr>
          <w:sz w:val="24"/>
          <w:szCs w:val="24"/>
        </w:rPr>
      </w:pPr>
      <w:r w:rsidRPr="00A43793">
        <w:rPr>
          <w:rFonts w:hint="eastAsia"/>
          <w:b/>
          <w:sz w:val="24"/>
          <w:szCs w:val="24"/>
        </w:rPr>
        <w:t>部主任点评时，</w:t>
      </w:r>
      <w:r w:rsidRPr="00A43793">
        <w:rPr>
          <w:sz w:val="24"/>
          <w:szCs w:val="24"/>
        </w:rPr>
        <w:t>点评内容</w:t>
      </w:r>
      <w:r w:rsidRPr="00A43793">
        <w:rPr>
          <w:rFonts w:hint="eastAsia"/>
          <w:sz w:val="24"/>
          <w:szCs w:val="24"/>
        </w:rPr>
        <w:t>可以综合近五年各部门各学科研究主题的演变</w:t>
      </w:r>
      <w:r w:rsidRPr="00A43793">
        <w:rPr>
          <w:sz w:val="24"/>
          <w:szCs w:val="24"/>
        </w:rPr>
        <w:t>，</w:t>
      </w:r>
      <w:r w:rsidRPr="00A43793">
        <w:rPr>
          <w:rFonts w:hint="eastAsia"/>
          <w:sz w:val="24"/>
          <w:szCs w:val="24"/>
        </w:rPr>
        <w:t>应侧重对于汇报小组研究的点评。</w:t>
      </w:r>
      <w:r w:rsidR="00385654">
        <w:rPr>
          <w:rFonts w:hint="eastAsia"/>
          <w:sz w:val="24"/>
          <w:szCs w:val="24"/>
        </w:rPr>
        <w:t>点评</w:t>
      </w:r>
      <w:bookmarkStart w:id="0" w:name="_GoBack"/>
      <w:bookmarkEnd w:id="0"/>
      <w:r w:rsidR="00385654">
        <w:rPr>
          <w:rFonts w:hint="eastAsia"/>
          <w:sz w:val="24"/>
          <w:szCs w:val="24"/>
        </w:rPr>
        <w:t>时长</w:t>
      </w:r>
      <w:r w:rsidR="00385654">
        <w:rPr>
          <w:sz w:val="24"/>
          <w:szCs w:val="24"/>
        </w:rPr>
        <w:t>不超过</w:t>
      </w:r>
      <w:r w:rsidR="00385654">
        <w:rPr>
          <w:rFonts w:hint="eastAsia"/>
          <w:sz w:val="24"/>
          <w:szCs w:val="24"/>
        </w:rPr>
        <w:t>5</w:t>
      </w:r>
      <w:r w:rsidR="00385654">
        <w:rPr>
          <w:rFonts w:hint="eastAsia"/>
          <w:sz w:val="24"/>
          <w:szCs w:val="24"/>
        </w:rPr>
        <w:t>分钟</w:t>
      </w:r>
      <w:r w:rsidR="00385654">
        <w:rPr>
          <w:sz w:val="24"/>
          <w:szCs w:val="24"/>
        </w:rPr>
        <w:t>。</w:t>
      </w:r>
    </w:p>
    <w:p w:rsidR="0065109F" w:rsidRPr="00A43793" w:rsidRDefault="0065109F" w:rsidP="00385654">
      <w:pPr>
        <w:pStyle w:val="a3"/>
        <w:spacing w:afterLines="50" w:after="156" w:line="360" w:lineRule="auto"/>
        <w:ind w:left="658" w:firstLineChars="0" w:firstLine="0"/>
        <w:jc w:val="left"/>
        <w:rPr>
          <w:rFonts w:hint="eastAsia"/>
          <w:sz w:val="24"/>
          <w:szCs w:val="24"/>
        </w:rPr>
      </w:pPr>
    </w:p>
    <w:p w:rsidR="00796DCF" w:rsidRPr="0065109F" w:rsidRDefault="00385654"/>
    <w:sectPr w:rsidR="00796DCF" w:rsidRPr="0065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6C5D"/>
    <w:multiLevelType w:val="hybridMultilevel"/>
    <w:tmpl w:val="A98016EC"/>
    <w:lvl w:ilvl="0" w:tplc="9C226A1C">
      <w:start w:val="1"/>
      <w:numFmt w:val="japaneseCounting"/>
      <w:lvlText w:val="%1、"/>
      <w:lvlJc w:val="left"/>
      <w:pPr>
        <w:ind w:left="660" w:hanging="660"/>
      </w:pPr>
      <w:rPr>
        <w:rFonts w:ascii="黑体" w:eastAsia="黑体" w:hAnsi="黑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9F"/>
    <w:rsid w:val="00173271"/>
    <w:rsid w:val="00385654"/>
    <w:rsid w:val="004732FA"/>
    <w:rsid w:val="006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266A4-E2F6-45DC-869A-D0AA534C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魏春丽</dc:creator>
  <cp:keywords/>
  <dc:description/>
  <cp:lastModifiedBy>魏春丽</cp:lastModifiedBy>
  <cp:revision>2</cp:revision>
  <dcterms:created xsi:type="dcterms:W3CDTF">2018-09-18T08:37:00Z</dcterms:created>
  <dcterms:modified xsi:type="dcterms:W3CDTF">2018-09-18T08:44:00Z</dcterms:modified>
</cp:coreProperties>
</file>