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0A87">
      <w:pPr>
        <w:jc w:val="center"/>
        <w:rPr>
          <w:rFonts w:hint="eastAsia" w:ascii="楷体_GB2312" w:hAnsi="楷体_GB2312" w:eastAsia="楷体_GB2312" w:cs="楷体_GB2312"/>
          <w:b/>
          <w:bCs/>
          <w:i w:val="0"/>
          <w:i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i w:val="0"/>
          <w:iCs w:val="0"/>
          <w:color w:val="000000" w:themeColor="text1"/>
          <w:sz w:val="32"/>
          <w:szCs w:val="32"/>
          <w:highlight w:val="none"/>
          <w:lang w:val="en-US" w:eastAsia="zh-CN"/>
          <w14:textFill>
            <w14:solidFill>
              <w14:schemeClr w14:val="tx1"/>
            </w14:solidFill>
          </w14:textFill>
        </w:rPr>
        <w:t>项目说明及要求</w:t>
      </w:r>
    </w:p>
    <w:p w14:paraId="756F9DA9">
      <w:pPr>
        <w:spacing w:line="480" w:lineRule="exact"/>
        <w:ind w:firstLine="560" w:firstLineChars="20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课件:</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是指基于数字化、网络化、智能化信息技术和多媒体技术，根据教学内容、目标、过程、方法与评价进行设计、制作完成的应用</w:t>
      </w:r>
      <w:bookmarkStart w:id="0" w:name="_GoBack"/>
      <w:bookmarkEnd w:id="0"/>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软件。能够有效支持教与学，高效完成特定教学任务、实现教学目标。</w:t>
      </w:r>
    </w:p>
    <w:p w14:paraId="3940108C">
      <w:pPr>
        <w:widowControl w:val="0"/>
        <w:spacing w:line="480" w:lineRule="exact"/>
        <w:ind w:firstLine="560" w:firstLineChars="200"/>
        <w:jc w:val="both"/>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ascii="仿宋" w:hAnsi="仿宋" w:eastAsia="仿宋" w:cs="仿宋"/>
          <w:b w:val="0"/>
          <w:bCs w:val="0"/>
          <w:i w:val="0"/>
          <w:iCs w:val="0"/>
          <w:color w:val="000000" w:themeColor="text1"/>
          <w:kern w:val="2"/>
          <w:sz w:val="28"/>
          <w:szCs w:val="28"/>
          <w:lang w:bidi="ar-SA"/>
          <w14:textFill>
            <w14:solidFill>
              <w14:schemeClr w14:val="tx1"/>
            </w14:solidFill>
          </w14:textFill>
        </w:rPr>
        <w:t>各类教学软件、学生自主学习软件、教学评价软件，如交互式网页等，以及仿真实验软件，均可提交。</w:t>
      </w:r>
    </w:p>
    <w:p w14:paraId="649A48D9">
      <w:pPr>
        <w:spacing w:line="480" w:lineRule="exact"/>
        <w:ind w:firstLine="560" w:firstLineChars="20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（1）制作要求：视频、声音、动画等素材需使用常用文件格式；</w:t>
      </w:r>
    </w:p>
    <w:p w14:paraId="4075D88F">
      <w:pPr>
        <w:spacing w:line="480" w:lineRule="exact"/>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课件应易于安装、运行和卸载。</w:t>
      </w:r>
    </w:p>
    <w:p w14:paraId="0F698985">
      <w:pPr>
        <w:spacing w:line="480" w:lineRule="exact"/>
        <w:ind w:firstLine="560" w:firstLineChars="20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附表1</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）（PDF格式），课件演示视频（MP4格式），相关设计说明（Word文档格式），相关材料（ZIP压缩包格式）</w:t>
      </w:r>
    </w:p>
    <w:p w14:paraId="1E9A28BC">
      <w:pPr>
        <w:spacing w:line="480" w:lineRule="exact"/>
        <w:ind w:firstLine="560" w:firstLineChars="200"/>
        <w:rPr>
          <w:rFonts w:hint="default" w:ascii="仿宋" w:hAnsi="仿宋" w:eastAsia="仿宋" w:cs="仿宋"/>
          <w:b w:val="0"/>
          <w:bCs w:val="0"/>
          <w:i w:val="0"/>
          <w:iCs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微课：</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是指教师围绕单一学习主题，</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在知识点讲解的基础上，突出知识的概念性理解，围绕</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教学重难点和典型问题解决、技能操作和实验过程演示等为主要内容，使用摄录设备、录屏软件</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、人工智能技术辅助制作（要在作品说明里注明辅助的形式与过程）</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等制作的视频教学资源。主要形式可以是讲授视频，也可以是讲授者使用PPT、手写板配合画图软件和电子白板等方式，对相关教学内容进行批注和讲解的视频。中等职业教育组微课作品鼓励体现技能训练(包括训练模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521482F7">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14:paraId="7E72EEE2">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根据学科和教学内容特点，如有学习指导、练习题和配套学习资源等相关材料请一并提交。</w:t>
      </w:r>
    </w:p>
    <w:p w14:paraId="2C5599AC">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附表1</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）（PDF格式），微课视频（MP4格式），相关材料（ZIP压缩包格式）。</w:t>
      </w:r>
    </w:p>
    <w:p w14:paraId="30DEA22A">
      <w:pPr>
        <w:spacing w:line="480" w:lineRule="exact"/>
        <w:ind w:firstLine="560"/>
        <w:rPr>
          <w:rFonts w:hint="default" w:ascii="仿宋" w:hAnsi="仿宋" w:eastAsia="仿宋" w:cs="仿宋"/>
          <w:b w:val="0"/>
          <w:bCs w:val="0"/>
          <w:i w:val="0"/>
          <w:iCs w:val="0"/>
          <w:color w:val="000000" w:themeColor="text1"/>
          <w:sz w:val="28"/>
          <w:szCs w:val="28"/>
          <w:highlight w:val="red"/>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3.</w:t>
      </w:r>
      <w:r>
        <w:rPr>
          <w:rFonts w:hint="default" w:ascii="仿宋" w:hAnsi="仿宋" w:eastAsia="仿宋" w:cs="仿宋"/>
          <w:b/>
          <w:bCs/>
          <w:i w:val="0"/>
          <w:iCs w:val="0"/>
          <w:color w:val="000000" w:themeColor="text1"/>
          <w:sz w:val="28"/>
          <w:szCs w:val="28"/>
          <w:highlight w:val="none"/>
          <w:lang w:val="en-US" w:eastAsia="zh-CN"/>
          <w14:textFill>
            <w14:solidFill>
              <w14:schemeClr w14:val="tx1"/>
            </w14:solidFill>
          </w14:textFill>
        </w:rPr>
        <w:t>融合创新应用教学案例</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是指教师将信息技术作为教师组织与实施教学的工具和学生学习与认知的工具，融于教与学的过程，且教学成效明显的教学活动案例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45D03C25">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（1）制作要求：须提交案例介绍文档、教学活动录像和相关材料。</w:t>
      </w:r>
    </w:p>
    <w:p w14:paraId="58ECED58">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案例介绍文档包括：教学环境设施与课程建设、教学应用情况、教学效果、教学成果、推广情况等。</w:t>
      </w:r>
    </w:p>
    <w:p w14:paraId="072E6F6E">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5DF22464">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相关材料：教学设计方案、课程资源等。如为教师个人应用国家数字教育资源公共服务体系内的网络学习空间所开展的教学案例，需同时提交PPT文档、空间访问说明文档（含空间网址）等。</w:t>
      </w:r>
    </w:p>
    <w:p w14:paraId="0E69A6C6">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附表2</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）（PDF格式），案例介绍文档（Word文档格式），教学活动录像（MP4格式），相关材料（ZIP压缩包格式）。</w:t>
      </w:r>
    </w:p>
    <w:p w14:paraId="30D3BED6">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4.人工智能助力教学实践创新：</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该活动已于4月28日发布，详见《关于开展人工智能助力教学实践创新案例征集活动的事项说明》。</w:t>
      </w:r>
    </w:p>
    <w:p w14:paraId="0C7B9E81">
      <w:pPr>
        <w:spacing w:line="480" w:lineRule="exact"/>
        <w:ind w:firstLine="560"/>
        <w:rPr>
          <w:rFonts w:hint="default" w:ascii="仿宋" w:hAnsi="仿宋" w:eastAsia="仿宋" w:cs="仿宋"/>
          <w:b w:val="0"/>
          <w:bCs w:val="0"/>
          <w:i w:val="0"/>
          <w:iCs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5.教育智能体开发及应用案例：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教师使用人工智能大模型设计开发用于课堂教学、自主学习、作业批改或辅导等场景的智能小助手，探索大模型技术支持下人机协同教学模式创新，推动个性化学习、因材施教的发展，形成可验证、可推广的教学实践案例。</w:t>
      </w:r>
    </w:p>
    <w:p w14:paraId="74148111">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须提交智能体的开发文档、应用视频和相关材料。</w:t>
      </w:r>
    </w:p>
    <w:p w14:paraId="4684122C">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开发文档：包括开发背景、技术架构、功能模块、应用场景、实证数据、迭代计划。</w:t>
      </w:r>
    </w:p>
    <w:p w14:paraId="7A0E460E">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应用视频：包括系统功能演示、教学应用视频。</w:t>
      </w:r>
    </w:p>
    <w:p w14:paraId="08EA5160">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相关材料：包括（但不限于）系统测试报告、智能体使用手册、配套教学设计方案、应用效果数据分析等。</w:t>
      </w:r>
    </w:p>
    <w:p w14:paraId="580588F2">
      <w:pPr>
        <w:spacing w:line="480" w:lineRule="exact"/>
        <w:ind w:firstLine="560"/>
        <w:rPr>
          <w:rFonts w:hint="default" w:ascii="仿宋_GB2312" w:eastAsia="仿宋_GB2312"/>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附表3</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案例开发文档（word文档格式），应用实录视频（MP4格式，分辨率≥1080p，需添加字幕说明，不超过40分钟），相关材料（ZIP压缩包）。</w:t>
      </w:r>
    </w:p>
    <w:p w14:paraId="0E452D9F">
      <w:pPr>
        <w:spacing w:line="480" w:lineRule="exact"/>
        <w:ind w:firstLine="562"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6.人工智能教育教学课例:</w:t>
      </w:r>
      <w:r>
        <w:rPr>
          <w:rFonts w:hint="eastAsia" w:ascii="仿宋_GB2312" w:eastAsia="仿宋_GB2312"/>
          <w:color w:val="000000" w:themeColor="text1"/>
          <w:sz w:val="28"/>
          <w:szCs w:val="28"/>
          <w:highlight w:val="none"/>
          <w:lang w:val="en-US" w:eastAsia="zh-CN"/>
          <w14:textFill>
            <w14:solidFill>
              <w14:schemeClr w14:val="tx1"/>
            </w14:solidFill>
          </w14:textFill>
        </w:rPr>
        <w:t>是指在中小学教育领域中，针对人工智能的教育内容和教学方法进行的实例展示。</w:t>
      </w:r>
    </w:p>
    <w:p w14:paraId="54605310">
      <w:pPr>
        <w:spacing w:line="48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w:t>
      </w:r>
      <w:r>
        <w:rPr>
          <w:rFonts w:hint="eastAsia" w:ascii="仿宋_GB2312" w:eastAsia="仿宋_GB2312"/>
          <w:color w:val="000000" w:themeColor="text1"/>
          <w:sz w:val="28"/>
          <w:szCs w:val="28"/>
          <w:highlight w:val="none"/>
          <w14:textFill>
            <w14:solidFill>
              <w14:schemeClr w14:val="tx1"/>
            </w14:solidFill>
          </w14:textFill>
        </w:rPr>
        <w:t>：须提交</w:t>
      </w:r>
      <w:r>
        <w:rPr>
          <w:rFonts w:hint="eastAsia" w:ascii="仿宋_GB2312" w:eastAsia="仿宋_GB2312"/>
          <w:color w:val="000000" w:themeColor="text1"/>
          <w:sz w:val="28"/>
          <w:szCs w:val="28"/>
          <w:highlight w:val="none"/>
          <w:lang w:val="en-US" w:eastAsia="zh-CN"/>
          <w14:textFill>
            <w14:solidFill>
              <w14:schemeClr w14:val="tx1"/>
            </w14:solidFill>
          </w14:textFill>
        </w:rPr>
        <w:t>教学设计、课堂实录、教学课件、相关资料</w:t>
      </w:r>
      <w:r>
        <w:rPr>
          <w:rFonts w:hint="eastAsia" w:ascii="仿宋_GB2312" w:eastAsia="仿宋_GB2312"/>
          <w:color w:val="000000" w:themeColor="text1"/>
          <w:sz w:val="28"/>
          <w:szCs w:val="28"/>
          <w:highlight w:val="none"/>
          <w14:textFill>
            <w14:solidFill>
              <w14:schemeClr w14:val="tx1"/>
            </w14:solidFill>
          </w14:textFill>
        </w:rPr>
        <w:t>。报送材料总大小建议不超过</w:t>
      </w:r>
      <w:r>
        <w:rPr>
          <w:rFonts w:hint="eastAsia" w:ascii="仿宋_GB2312" w:eastAsia="仿宋_GB2312"/>
          <w:color w:val="000000" w:themeColor="text1"/>
          <w:sz w:val="28"/>
          <w:szCs w:val="28"/>
          <w:highlight w:val="none"/>
          <w:lang w:val="en-US" w:eastAsia="zh-CN"/>
          <w14:textFill>
            <w14:solidFill>
              <w14:schemeClr w14:val="tx1"/>
            </w14:solidFill>
          </w14:textFill>
        </w:rPr>
        <w:t>1GB</w:t>
      </w:r>
      <w:r>
        <w:rPr>
          <w:rFonts w:hint="eastAsia" w:ascii="仿宋_GB2312" w:eastAsia="仿宋_GB2312"/>
          <w:color w:val="000000" w:themeColor="text1"/>
          <w:sz w:val="28"/>
          <w:szCs w:val="28"/>
          <w:highlight w:val="none"/>
          <w14:textFill>
            <w14:solidFill>
              <w14:schemeClr w14:val="tx1"/>
            </w14:solidFill>
          </w14:textFill>
        </w:rPr>
        <w:t>。</w:t>
      </w:r>
    </w:p>
    <w:p w14:paraId="0F5B3C5B">
      <w:pPr>
        <w:spacing w:line="48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教学设计</w:t>
      </w:r>
      <w:r>
        <w:rPr>
          <w:rFonts w:hint="eastAsia" w:ascii="仿宋_GB2312" w:eastAsia="仿宋_GB2312"/>
          <w:color w:val="000000" w:themeColor="text1"/>
          <w:sz w:val="28"/>
          <w:szCs w:val="28"/>
          <w:highlight w:val="none"/>
          <w14:textFill>
            <w14:solidFill>
              <w14:schemeClr w14:val="tx1"/>
            </w14:solidFill>
          </w14:textFill>
        </w:rPr>
        <w:t>：包括教学基本信息、学习目标、学习重点与难点、教学活动设计与实施、学习评价、教学反思六个部分。</w:t>
      </w:r>
    </w:p>
    <w:p w14:paraId="60BA43D1">
      <w:pPr>
        <w:spacing w:line="48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课堂实录：要展现案例中教师完整的教学过程，同时要在适当的时候插入学生的课堂活动。建议教师做好课堂实录后对其进行适当的后期剪辑处理，在适当环节插入使用到的教材或平台，展示所用的软硬件或实验室环境，并保证画面清晰可见。其中录制课堂实录要有片头，片头时长不超过5秒。内容包括：教材、课题、年级、主讲教师工作单位和姓名等。课堂实录原片采用高清格式，视频数据小于1G，时长不少于30分钟。</w:t>
      </w:r>
    </w:p>
    <w:p w14:paraId="7B7C5ADB">
      <w:pPr>
        <w:spacing w:line="480" w:lineRule="exact"/>
        <w:ind w:firstLine="560" w:firstLineChars="200"/>
        <w:rPr>
          <w:rFonts w:ascii="仿宋" w:hAnsi="仿宋" w:eastAsia="仿宋" w:cs="仿宋"/>
          <w:spacing w:val="-15"/>
          <w:sz w:val="28"/>
          <w:szCs w:val="28"/>
          <w:highlight w:val="none"/>
        </w:rPr>
      </w:pPr>
      <w:r>
        <w:rPr>
          <w:rFonts w:hint="eastAsia" w:ascii="仿宋_GB2312" w:eastAsia="仿宋_GB2312"/>
          <w:color w:val="000000" w:themeColor="text1"/>
          <w:sz w:val="28"/>
          <w:szCs w:val="28"/>
          <w:highlight w:val="none"/>
          <w14:textFill>
            <w14:solidFill>
              <w14:schemeClr w14:val="tx1"/>
            </w14:solidFill>
          </w14:textFill>
        </w:rPr>
        <w:t>教学课件</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ascii="仿宋" w:hAnsi="仿宋" w:eastAsia="仿宋" w:cs="仿宋"/>
          <w:spacing w:val="-15"/>
          <w:sz w:val="28"/>
          <w:szCs w:val="28"/>
          <w:highlight w:val="none"/>
        </w:rPr>
        <w:t>数据</w:t>
      </w:r>
      <w:r>
        <w:rPr>
          <w:rFonts w:hint="eastAsia" w:ascii="仿宋" w:hAnsi="仿宋" w:eastAsia="仿宋" w:cs="仿宋"/>
          <w:spacing w:val="-15"/>
          <w:sz w:val="28"/>
          <w:szCs w:val="28"/>
          <w:highlight w:val="none"/>
          <w:lang w:val="en-US" w:eastAsia="zh-CN"/>
        </w:rPr>
        <w:t>量小于</w:t>
      </w:r>
      <w:r>
        <w:rPr>
          <w:rFonts w:ascii="仿宋" w:hAnsi="仿宋" w:eastAsia="仿宋" w:cs="仿宋"/>
          <w:spacing w:val="-15"/>
          <w:sz w:val="28"/>
          <w:szCs w:val="28"/>
          <w:highlight w:val="none"/>
        </w:rPr>
        <w:t>100M。</w:t>
      </w:r>
    </w:p>
    <w:p w14:paraId="08C11C53">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相关资源</w:t>
      </w:r>
      <w:r>
        <w:rPr>
          <w:rFonts w:hint="eastAsia" w:ascii="仿宋_GB2312" w:eastAsia="仿宋_GB2312"/>
          <w:color w:val="000000" w:themeColor="text1"/>
          <w:sz w:val="28"/>
          <w:szCs w:val="28"/>
          <w:highlight w:val="none"/>
          <w:lang w:val="en-US" w:eastAsia="zh-Hans"/>
          <w14:textFill>
            <w14:solidFill>
              <w14:schemeClr w14:val="tx1"/>
            </w14:solidFill>
          </w14:textFill>
        </w:rPr>
        <w:t>(可选)</w:t>
      </w:r>
      <w:r>
        <w:rPr>
          <w:rFonts w:hint="eastAsia" w:ascii="仿宋_GB2312" w:eastAsia="仿宋_GB2312"/>
          <w:color w:val="000000" w:themeColor="text1"/>
          <w:sz w:val="28"/>
          <w:szCs w:val="28"/>
          <w:highlight w:val="none"/>
          <w:lang w:val="en-US" w:eastAsia="zh-CN"/>
          <w14:textFill>
            <w14:solidFill>
              <w14:schemeClr w14:val="tx1"/>
            </w14:solidFill>
          </w14:textFill>
        </w:rPr>
        <w:t>：支持课堂教学活动和解决教学问题所用的学习任务单、音视频素材等其他资源(或资源链接)。</w:t>
      </w:r>
    </w:p>
    <w:p w14:paraId="150E64EC">
      <w:pPr>
        <w:spacing w:line="480" w:lineRule="exact"/>
        <w:ind w:left="279" w:leftChars="133" w:firstLine="280" w:firstLineChars="1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附表4</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教学设计</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（Word文档格式），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课堂实录</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（MP4格式），相关材料（ZIP压缩包格式）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3EDD74C1">
      <w:pPr>
        <w:spacing w:line="480" w:lineRule="exact"/>
        <w:ind w:firstLine="562"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b/>
          <w:bCs/>
          <w:color w:val="000000" w:themeColor="text1"/>
          <w:sz w:val="28"/>
          <w:szCs w:val="28"/>
          <w:highlight w:val="none"/>
          <w:lang w:val="en-US" w:eastAsia="zh-CN"/>
          <w14:textFill>
            <w14:solidFill>
              <w14:schemeClr w14:val="tx1"/>
            </w14:solidFill>
          </w14:textFill>
        </w:rPr>
        <w:t>7.信息化教学课程案例：</w:t>
      </w:r>
      <w:r>
        <w:rPr>
          <w:rFonts w:hint="eastAsia" w:ascii="仿宋_GB2312" w:eastAsia="仿宋_GB2312"/>
          <w:color w:val="000000" w:themeColor="text1"/>
          <w:sz w:val="28"/>
          <w:szCs w:val="28"/>
          <w:highlight w:val="none"/>
          <w:lang w:val="en-US" w:eastAsia="zh-CN"/>
          <w14:textFill>
            <w14:solidFill>
              <w14:schemeClr w14:val="tx1"/>
            </w14:solidFill>
          </w14:textFill>
        </w:rPr>
        <w:t>是指利用信息技术优化课程教学，转变学习方式，创新课堂教学模式，教育教学改革成效显著的案例。包括课堂教学、研究性教学、实验实训教学、见习实习教学等多种类型，采用混合教学或在线教学模式。</w:t>
      </w:r>
    </w:p>
    <w:p w14:paraId="642EA967">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（1）制作要求：须提交案例介绍文档、教学活动录像和相关材料。</w:t>
      </w:r>
    </w:p>
    <w:p w14:paraId="010C9777">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案例介绍文档包括：课程建设与实施情况、教学效果、教学成果、推广情况等。</w:t>
      </w:r>
    </w:p>
    <w:p w14:paraId="22A4EC2B">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教学活动录像：反映信息化课程教学情况，针对案例特点，提供合适的教学活动录像，可以是具有代表性的单节课堂教学实录、多节课堂片段剪辑、专题介绍视频等多种形式，时间总计不超过50分钟。</w:t>
      </w:r>
    </w:p>
    <w:p w14:paraId="51A48E86">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相关材料：教学设计方案、课程资源等。</w:t>
      </w:r>
    </w:p>
    <w:p w14:paraId="7AED00BD">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附表5</w:t>
      </w:r>
      <w:r>
        <w:rPr>
          <w:rFonts w:hint="eastAsia" w:ascii="仿宋_GB2312" w:eastAsia="仿宋_GB2312"/>
          <w:color w:val="000000" w:themeColor="text1"/>
          <w:sz w:val="28"/>
          <w:szCs w:val="28"/>
          <w:highlight w:val="none"/>
          <w:lang w:val="en-US" w:eastAsia="zh-CN"/>
          <w14:textFill>
            <w14:solidFill>
              <w14:schemeClr w14:val="tx1"/>
            </w14:solidFill>
          </w14:textFill>
        </w:rPr>
        <w:t>）（PDF格式），案例介绍文档（Word文档格式），教学活动录像（MP4格式），相关材料（ZIP压缩包格式）。</w:t>
      </w:r>
    </w:p>
    <w:p w14:paraId="6AE97B0F">
      <w:pPr>
        <w:spacing w:line="480" w:lineRule="exact"/>
        <w:ind w:firstLine="562"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_GB2312" w:eastAsia="仿宋_GB2312"/>
          <w:b/>
          <w:bCs/>
          <w:color w:val="000000" w:themeColor="text1"/>
          <w:sz w:val="28"/>
          <w:szCs w:val="28"/>
          <w:highlight w:val="none"/>
          <w:lang w:val="en-US" w:eastAsia="zh-CN"/>
          <w14:textFill>
            <w14:solidFill>
              <w14:schemeClr w14:val="tx1"/>
            </w14:solidFill>
          </w14:textFill>
        </w:rPr>
        <w:t>8.</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校本研修案例：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基于国家中小学智慧教育平台的资源和功能，整合本地技术资源，建立研修共同体，采取线上与线下、集中与分散等多种灵活方式，开展有组织、有计划、持续性、阶段性的混合式研修活动。本年度活动的校本研修案例总要求是：以2022年版新课标为依据，聚焦课标、课本、课堂、课后，以提升教师的学科素养为核心，设计和实施校本研修活动，形成校本研修精品案例。</w:t>
      </w:r>
    </w:p>
    <w:p w14:paraId="50D65764">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校本研修案例需明确学科学段，基于2022版义务教育课程方案及国家课程要求，聚焦教师学科素养提升，涵盖学科理念、知识储备、教学能力及专业发展意识等维度。结合新课标课程内容设计研修主题，围绕课程性质、目标、实施等要素，强化教材教法研究，提升课堂教学、评价及课后指导能力。整合国家中小学智慧教育平台资源与本地特色，构建“教研-培训-教学”一体化模式，依托平台研修工具及学科专用工具组建学习共同体，实施全过程管理与考核。探索AI、大数据等技术支持研修路径创新，促进教师精准把握课标要求，生成实用性强、可推广的研修成果。</w:t>
      </w:r>
    </w:p>
    <w:p w14:paraId="0FEF93C6">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（1）制作要求：须提交案例信息表、校本研修实施方案、校本研修总结报告（模板及要求见附表6）、支撑材料（研修照片、过程材料、成果代表等总数量不超过5件）。</w:t>
      </w:r>
    </w:p>
    <w:p w14:paraId="4D1568FB">
      <w:pPr>
        <w:widowControl w:val="0"/>
        <w:spacing w:line="480" w:lineRule="exact"/>
        <w:ind w:firstLine="560" w:firstLineChars="200"/>
        <w:jc w:val="both"/>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w:t>
      </w:r>
      <w:r>
        <w:rPr>
          <w:rFonts w:ascii="仿宋" w:hAnsi="仿宋" w:eastAsia="仿宋" w:cs="仿宋"/>
          <w:b w:val="0"/>
          <w:bCs w:val="0"/>
          <w:i w:val="0"/>
          <w:iCs w:val="0"/>
          <w:color w:val="000000" w:themeColor="text1"/>
          <w:kern w:val="2"/>
          <w:sz w:val="28"/>
          <w:szCs w:val="28"/>
          <w:lang w:bidi="ar-SA"/>
          <w14:textFill>
            <w14:solidFill>
              <w14:schemeClr w14:val="tx1"/>
            </w14:solidFill>
          </w14:textFill>
        </w:rPr>
        <w:t>依据自愿参与的原则，第一作者本人应于2025年9月15日至30日期间，在活动平台进行报送。活动平台的网址为：https://huodong.ncet.edu.cn/#/teacher_index，随后进入市级推荐阶段。案例信息表在填写完毕后，需以PDF或Word格式上传，而研修方案及研修总结报告则以Word格式提交，所有支撑材料的总大小不得超过100MB。</w:t>
      </w:r>
    </w:p>
    <w:p w14:paraId="3842F218">
      <w:pPr>
        <w:spacing w:line="480" w:lineRule="exact"/>
        <w:ind w:firstLine="562"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9.名师名校长线上工作室研修案例：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是指在国家中小学智慧教育平台开通建设的名师名校长线上工作室。2025 年度名师名校长线上工作室研修案例围绕打造“一室一品”开展，即围绕研修主题，依托国家中小学智慧教育平台线上工作室开展持续性阶段性、线上线下相结合的领学领研领教活动，研修周期原则上不少于2个月，研修活动有品牌、有成果、有影响。</w:t>
      </w:r>
    </w:p>
    <w:p w14:paraId="051DF75C">
      <w:pPr>
        <w:spacing w:line="480" w:lineRule="exact"/>
        <w:ind w:firstLine="560" w:firstLineChars="200"/>
        <w:rPr>
          <w:rFonts w:hint="default"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名师名校长线上工作室研修案例需紧扣教育强国建设目标，立足基础教育改革难点及立德树人任务，围绕教师核心素养提升、校长治校能力强化设计研修主题。以教育家精神为引领，贯穿理念创新、模式变革、方法优化全环节，构建“领学-领研-领教”线上研修新机制。依托国家中小学智慧教育平台，统筹管理工具组织研修活动，细化责任分工，推动跨区域资源共建共享与协同教研。要求工作室开展高质量直播（年度≥1次，出勤率≥80%，观看≥200人），同步加强信息审核与安全建设，确保优质资源精准输出。通过OMO混合研修模式、智能化过程管理及生成性成果推广，形成可复制的示范性经验，持续扩大辐射范围与影响力，助力教育家精神培育与教师队伍高质量发展。</w:t>
      </w:r>
    </w:p>
    <w:p w14:paraId="4E76410C">
      <w:pPr>
        <w:spacing w:line="480" w:lineRule="exact"/>
        <w:ind w:firstLine="560" w:firstLineChars="200"/>
        <w:rPr>
          <w:rFonts w:hint="default"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（1）制作要求：于2025须提交案例信息表、研修实施方案、研修总结报告（模板及要求见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附表7</w:t>
      </w:r>
      <w:r>
        <w:rPr>
          <w:rFonts w:hint="eastAsia"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）、支撑材料（研修照片、过程材料、成果代表等总数量不超过5件。）</w:t>
      </w:r>
    </w:p>
    <w:p w14:paraId="562AEE9F">
      <w:pPr>
        <w:widowControl w:val="0"/>
        <w:spacing w:line="480" w:lineRule="exact"/>
        <w:ind w:firstLine="560" w:firstLineChars="200"/>
        <w:jc w:val="both"/>
        <w:rPr>
          <w:rFonts w:ascii="仿宋" w:hAnsi="仿宋" w:eastAsia="仿宋" w:cs="仿宋"/>
          <w:b w:val="0"/>
          <w:bCs w:val="0"/>
          <w:i w:val="0"/>
          <w:iCs w:val="0"/>
          <w:color w:val="000000" w:themeColor="text1"/>
          <w:kern w:val="2"/>
          <w:sz w:val="28"/>
          <w:szCs w:val="28"/>
          <w:highlight w:val="none"/>
          <w:lang w:bidi="ar-SA"/>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（2）报送形式：</w:t>
      </w:r>
      <w:r>
        <w:rPr>
          <w:rFonts w:ascii="仿宋" w:hAnsi="仿宋" w:eastAsia="仿宋" w:cs="仿宋"/>
          <w:b w:val="0"/>
          <w:bCs w:val="0"/>
          <w:i w:val="0"/>
          <w:iCs w:val="0"/>
          <w:color w:val="000000" w:themeColor="text1"/>
          <w:kern w:val="2"/>
          <w:sz w:val="28"/>
          <w:szCs w:val="28"/>
          <w:lang w:bidi="ar-SA"/>
          <w14:textFill>
            <w14:solidFill>
              <w14:schemeClr w14:val="tx1"/>
            </w14:solidFill>
          </w14:textFill>
        </w:rPr>
        <w:t>第一作者需于2025年9月15日至30日之间，在指定活动平台进行相关材料的提交。活动平台的网址为：https://huodong.ncet.edu.cn/#/teacher_index，以便直接进入国家级推荐流程。案例信息表填写完毕后，应以PDF或Word格式上传，同时提交的研修方案</w:t>
      </w:r>
      <w:r>
        <w:rPr>
          <w:rFonts w:ascii="仿宋" w:hAnsi="仿宋" w:eastAsia="仿宋" w:cs="仿宋"/>
          <w:b w:val="0"/>
          <w:bCs w:val="0"/>
          <w:i w:val="0"/>
          <w:iCs w:val="0"/>
          <w:color w:val="000000" w:themeColor="text1"/>
          <w:kern w:val="2"/>
          <w:sz w:val="28"/>
          <w:szCs w:val="28"/>
          <w:highlight w:val="none"/>
          <w:lang w:bidi="ar-SA"/>
          <w14:textFill>
            <w14:solidFill>
              <w14:schemeClr w14:val="tx1"/>
            </w14:solidFill>
          </w14:textFill>
        </w:rPr>
        <w:t>与研修总结报告也需采用Word格式。所有支撑材料的总大小不得超过100MB。</w:t>
      </w:r>
    </w:p>
    <w:p w14:paraId="7E27BF08">
      <w:pPr>
        <w:widowControl w:val="0"/>
        <w:spacing w:line="480" w:lineRule="exact"/>
        <w:ind w:firstLine="562" w:firstLineChars="200"/>
        <w:jc w:val="both"/>
        <w:rPr>
          <w:rFonts w:hint="default" w:ascii="仿宋" w:hAnsi="仿宋" w:eastAsia="仿宋" w:cs="仿宋"/>
          <w:b w:val="0"/>
          <w:bCs w:val="0"/>
          <w:i w:val="0"/>
          <w:iCs w:val="0"/>
          <w:color w:val="000000" w:themeColor="text1"/>
          <w:kern w:val="2"/>
          <w:sz w:val="28"/>
          <w:szCs w:val="28"/>
          <w:highlight w:val="none"/>
          <w:rtl w:val="0"/>
          <w:cs w:val="0"/>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8"/>
          <w:szCs w:val="28"/>
          <w:highlight w:val="none"/>
          <w:lang w:val="en-US" w:eastAsia="zh-CN" w:bidi="ar-SA"/>
          <w14:textFill>
            <w14:solidFill>
              <w14:schemeClr w14:val="tx1"/>
            </w14:solidFill>
          </w14:textFill>
        </w:rPr>
        <w:t>10.教育技术论文：</w:t>
      </w:r>
      <w:r>
        <w:rPr>
          <w:rFonts w:hint="eastAsia" w:ascii="仿宋" w:hAnsi="仿宋" w:eastAsia="仿宋" w:cs="仿宋"/>
          <w:b w:val="0"/>
          <w:bCs w:val="0"/>
          <w:i w:val="0"/>
          <w:iCs w:val="0"/>
          <w:color w:val="000000" w:themeColor="text1"/>
          <w:kern w:val="2"/>
          <w:sz w:val="28"/>
          <w:szCs w:val="28"/>
          <w:highlight w:val="none"/>
          <w:lang w:val="en-US" w:eastAsia="zh-CN" w:bidi="ar-SA"/>
          <w14:textFill>
            <w14:solidFill>
              <w14:schemeClr w14:val="tx1"/>
            </w14:solidFill>
          </w14:textFill>
        </w:rPr>
        <w:t>选题、报送要求、时间安排等详见论文活动专用网站(http://edu.10086.cn/lunwen)，活动论文务必在此网站提交。</w:t>
      </w:r>
    </w:p>
    <w:p w14:paraId="78AC59B5">
      <w:pPr>
        <w:spacing w:line="440" w:lineRule="exact"/>
        <w:ind w:firstLine="540"/>
        <w:rPr>
          <w:rFonts w:hint="eastAsia" w:ascii="楷体_GB2312" w:eastAsia="楷体_GB2312"/>
          <w:b/>
          <w:bCs/>
          <w:color w:val="000000" w:themeColor="text1"/>
          <w:sz w:val="28"/>
          <w:szCs w:val="28"/>
          <w:highlight w:val="none"/>
          <w14:textFill>
            <w14:solidFill>
              <w14:schemeClr w14:val="tx1"/>
            </w14:solidFill>
          </w14:textFill>
        </w:rPr>
      </w:pPr>
    </w:p>
    <w:p w14:paraId="175BBF06">
      <w:pPr>
        <w:spacing w:line="440" w:lineRule="exact"/>
        <w:ind w:firstLine="540"/>
        <w:rPr>
          <w:rFonts w:hint="eastAsia" w:ascii="楷体_GB2312" w:eastAsia="楷体_GB2312"/>
          <w:b/>
          <w:bCs/>
          <w:color w:val="000000" w:themeColor="text1"/>
          <w:sz w:val="28"/>
          <w:szCs w:val="28"/>
          <w:highlight w:val="none"/>
          <w14:textFill>
            <w14:solidFill>
              <w14:schemeClr w14:val="tx1"/>
            </w14:solidFill>
          </w14:textFill>
        </w:rPr>
      </w:pPr>
      <w:r>
        <w:rPr>
          <w:rFonts w:hint="eastAsia" w:ascii="楷体_GB2312" w:eastAsia="楷体_GB2312"/>
          <w:b/>
          <w:bCs/>
          <w:color w:val="000000" w:themeColor="text1"/>
          <w:sz w:val="28"/>
          <w:szCs w:val="28"/>
          <w:highlight w:val="none"/>
          <w14:textFill>
            <w14:solidFill>
              <w14:schemeClr w14:val="tx1"/>
            </w14:solidFill>
          </w14:textFill>
        </w:rPr>
        <w:t>作品资格审定</w:t>
      </w:r>
    </w:p>
    <w:p w14:paraId="7766C5C7">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1.有政治原则性错误和学科概念性错误的作品，取消参加资格。</w:t>
      </w:r>
    </w:p>
    <w:p w14:paraId="1ADB64E5">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2.存在弄虚作假行为的作品，取消参加资格。</w:t>
      </w:r>
    </w:p>
    <w:p w14:paraId="52304A30">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3</w:t>
      </w:r>
      <w:r>
        <w:rPr>
          <w:rFonts w:hint="eastAsia" w:ascii="仿宋_GB2312" w:eastAsia="仿宋_GB2312"/>
          <w:color w:val="000000" w:themeColor="text1"/>
          <w:sz w:val="28"/>
          <w:szCs w:val="28"/>
          <w:highlight w:val="none"/>
          <w14:textFill>
            <w14:solidFill>
              <w14:schemeClr w14:val="tx1"/>
            </w14:solidFill>
          </w14:textFill>
        </w:rPr>
        <w:t>.作者应对作品的原创性、真实性负责，非原创的部分需注明出处。如引起知识产权异议和纠纷，其责任由作品作者承担。</w:t>
      </w:r>
    </w:p>
    <w:p w14:paraId="7B353D48">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.每件作品作者不超过3人，不接受以单位名义集体创作的作品。</w:t>
      </w:r>
    </w:p>
    <w:p w14:paraId="645C930A">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5</w:t>
      </w:r>
      <w:r>
        <w:rPr>
          <w:rFonts w:hint="eastAsia" w:ascii="仿宋_GB2312" w:eastAsia="仿宋_GB2312"/>
          <w:color w:val="000000" w:themeColor="text1"/>
          <w:sz w:val="28"/>
          <w:szCs w:val="28"/>
          <w:highlight w:val="none"/>
          <w14:textFill>
            <w14:solidFill>
              <w14:schemeClr w14:val="tx1"/>
            </w14:solidFill>
          </w14:textFill>
        </w:rPr>
        <w:t>.每名教师限以第一作者身份报送一件作品。</w:t>
      </w:r>
    </w:p>
    <w:p w14:paraId="04E451DD">
      <w:pPr>
        <w:jc w:val="both"/>
        <w:rPr>
          <w:rFonts w:hint="eastAsia" w:ascii="楷体_GB2312" w:hAnsi="楷体_GB2312" w:eastAsia="楷体_GB2312" w:cs="楷体_GB2312"/>
          <w:b/>
          <w:bCs/>
          <w:i w:val="0"/>
          <w:iCs w:val="0"/>
          <w:color w:val="000000" w:themeColor="text1"/>
          <w:sz w:val="32"/>
          <w:szCs w:val="32"/>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125CA"/>
    <w:rsid w:val="0C9125CA"/>
    <w:rsid w:val="5A79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2025-05-20T07:51:00Z</dcterms:created>
  <dc:creator>Y.S.Y</dc:creator>
  <cp:lastModifiedBy>Y.S.Y</cp:lastModifiedBy>
  <dcterms:modified xsi:type="dcterms:W3CDTF">2025-05-20T07:53:34Z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99D6F190777B481CA0F24EE326EC8725_11</vt:lpwstr>
  </property>
  <property fmtid="{D5CDD505-2E9C-101B-9397-08002B2CF9AE}" pid="4" name="KSOTemplateDocerSaveRecord">
    <vt:lpwstr>eyJoZGlkIjoiOGJiNDc3YmE2MmI1Mjk0ZTg4N2YzNWRhZWJmNjNlMjYiLCJ1c2VySWQiOiI0NDI1NzIyMDkifQ==</vt:lpwstr>
  </property>
</Properties>
</file>