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92" w:rsidRDefault="00015D92" w:rsidP="00015D92">
      <w:pPr>
        <w:spacing w:line="420" w:lineRule="exact"/>
        <w:jc w:val="center"/>
        <w:rPr>
          <w:rFonts w:ascii="华文中宋" w:eastAsia="华文中宋" w:hAnsi="华文中宋"/>
          <w:spacing w:val="0"/>
          <w:sz w:val="32"/>
          <w:szCs w:val="32"/>
          <w:u w:val="none"/>
        </w:rPr>
      </w:pPr>
      <w:r>
        <w:rPr>
          <w:rFonts w:ascii="华文中宋" w:eastAsia="华文中宋" w:hAnsi="华文中宋" w:hint="eastAsia"/>
          <w:spacing w:val="0"/>
          <w:sz w:val="32"/>
          <w:szCs w:val="32"/>
          <w:u w:val="none"/>
        </w:rPr>
        <w:t>浦东新区2024年上海市家庭教育研究</w:t>
      </w:r>
    </w:p>
    <w:p w:rsidR="00015D92" w:rsidRDefault="00015D92" w:rsidP="00015D92">
      <w:pPr>
        <w:spacing w:afterLines="100" w:after="710" w:line="420" w:lineRule="exact"/>
        <w:jc w:val="center"/>
        <w:rPr>
          <w:rFonts w:ascii="华文中宋" w:eastAsia="华文中宋" w:hAnsi="华文中宋"/>
          <w:spacing w:val="0"/>
          <w:sz w:val="32"/>
          <w:szCs w:val="32"/>
          <w:u w:val="none"/>
        </w:rPr>
      </w:pPr>
      <w:r>
        <w:rPr>
          <w:rFonts w:ascii="华文中宋" w:eastAsia="华文中宋" w:hAnsi="华文中宋" w:hint="eastAsia"/>
          <w:spacing w:val="0"/>
          <w:sz w:val="32"/>
          <w:szCs w:val="32"/>
          <w:u w:val="none"/>
        </w:rPr>
        <w:t>课题申报工作的通知</w:t>
      </w:r>
    </w:p>
    <w:p w:rsidR="00015D92" w:rsidRDefault="00015D92" w:rsidP="00015D92">
      <w:pPr>
        <w:spacing w:beforeLines="50" w:before="355" w:line="420" w:lineRule="exact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各中小学、幼儿园：</w:t>
      </w:r>
    </w:p>
    <w:p w:rsidR="00015D92" w:rsidRDefault="00015D92" w:rsidP="00015D92">
      <w:pPr>
        <w:spacing w:line="420" w:lineRule="exact"/>
        <w:ind w:firstLineChars="200" w:firstLine="480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上海市2024年度家庭教育研究课题申报工作即将开始，现将浦东新区有关事宜通知如下：</w:t>
      </w:r>
    </w:p>
    <w:p w:rsidR="00015D92" w:rsidRDefault="00015D92" w:rsidP="00015D92">
      <w:pPr>
        <w:spacing w:line="420" w:lineRule="exact"/>
        <w:ind w:firstLineChars="200" w:firstLine="482"/>
        <w:rPr>
          <w:rFonts w:ascii="宋体" w:eastAsia="宋体" w:hAnsi="宋体"/>
          <w:color w:val="auto"/>
          <w:spacing w:val="0"/>
          <w:sz w:val="24"/>
          <w:szCs w:val="24"/>
          <w:u w:val="none"/>
        </w:rPr>
      </w:pPr>
      <w:r>
        <w:rPr>
          <w:rFonts w:ascii="宋体" w:eastAsia="宋体" w:hAnsi="宋体" w:hint="eastAsia"/>
          <w:color w:val="auto"/>
          <w:spacing w:val="0"/>
          <w:sz w:val="24"/>
          <w:szCs w:val="24"/>
          <w:u w:val="none"/>
        </w:rPr>
        <w:t>一、选题</w:t>
      </w:r>
    </w:p>
    <w:p w:rsidR="00015D92" w:rsidRDefault="00015D92" w:rsidP="00015D92">
      <w:pPr>
        <w:spacing w:line="420" w:lineRule="exact"/>
        <w:ind w:firstLineChars="200" w:firstLine="480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1.上海市教科院家庭教育研究与指导中心制定的《上海市中小幼学校家庭教育指导研究</w:t>
      </w:r>
      <w:r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  <w:t>”</w:t>
      </w: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十四五</w:t>
      </w:r>
      <w:r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  <w:t>”</w:t>
      </w: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课题指南》（见附件1）可作为申报人参考。申报人可根据实际情况选择或修改，也可以根据学校的实际需要自行拟定课题进行申报。</w:t>
      </w:r>
    </w:p>
    <w:p w:rsidR="00015D92" w:rsidRDefault="00015D92" w:rsidP="00015D92">
      <w:pPr>
        <w:widowControl/>
        <w:spacing w:line="420" w:lineRule="exact"/>
        <w:jc w:val="left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 xml:space="preserve">    2.如申报重点课题，主持人须由学校</w:t>
      </w:r>
      <w:r w:rsidR="000F033A" w:rsidRPr="000F033A"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行政</w:t>
      </w:r>
      <w:bookmarkStart w:id="0" w:name="_GoBack"/>
      <w:bookmarkEnd w:id="0"/>
      <w:r w:rsidR="000F033A" w:rsidRPr="000F033A"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管理</w:t>
      </w:r>
      <w:r w:rsidR="000F033A"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干部</w:t>
      </w: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领衔，通过评审后将由市教科院普教所、市教科院家教中心共同批准立项。对申报重点课题的方案，达到一定水平但未立项为重点课题的，将直接立为规划课题。</w:t>
      </w:r>
    </w:p>
    <w:p w:rsidR="00015D92" w:rsidRDefault="00015D92" w:rsidP="00015D92">
      <w:pPr>
        <w:spacing w:line="420" w:lineRule="exact"/>
        <w:ind w:firstLineChars="200" w:firstLine="482"/>
        <w:rPr>
          <w:rFonts w:ascii="宋体" w:eastAsia="宋体" w:hAnsi="宋体"/>
          <w:color w:val="auto"/>
          <w:spacing w:val="0"/>
          <w:sz w:val="24"/>
          <w:szCs w:val="24"/>
          <w:u w:val="none"/>
        </w:rPr>
      </w:pPr>
      <w:r>
        <w:rPr>
          <w:rFonts w:ascii="宋体" w:eastAsia="宋体" w:hAnsi="宋体" w:hint="eastAsia"/>
          <w:color w:val="auto"/>
          <w:spacing w:val="0"/>
          <w:sz w:val="24"/>
          <w:szCs w:val="24"/>
          <w:u w:val="none"/>
        </w:rPr>
        <w:t>二、申报</w:t>
      </w:r>
    </w:p>
    <w:p w:rsidR="00015D92" w:rsidRDefault="00015D92" w:rsidP="00015D92">
      <w:pPr>
        <w:spacing w:line="420" w:lineRule="exact"/>
        <w:ind w:firstLineChars="200" w:firstLine="480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1.每个家庭教育指导实验基地校（园）申报1项；</w:t>
      </w:r>
      <w:proofErr w:type="gramStart"/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非基地校</w:t>
      </w:r>
      <w:proofErr w:type="gramEnd"/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（园）在市给予的申报名额内，根据课题质量依次申报。</w:t>
      </w:r>
    </w:p>
    <w:p w:rsidR="00015D92" w:rsidRDefault="00015D92" w:rsidP="00015D92">
      <w:pPr>
        <w:spacing w:line="420" w:lineRule="exact"/>
        <w:ind w:firstLineChars="200" w:firstLine="480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2.申报人应是课题的实际主持人，已立项市级课题但未结题的学校不能申报本轮课题。</w:t>
      </w:r>
      <w:r>
        <w:rPr>
          <w:rFonts w:ascii="宋体" w:eastAsia="宋体" w:hAnsi="宋体" w:hint="eastAsia"/>
          <w:color w:val="auto"/>
          <w:spacing w:val="0"/>
          <w:sz w:val="24"/>
          <w:szCs w:val="24"/>
          <w:u w:val="none"/>
        </w:rPr>
        <w:t>课题研究时间原则上不超过两年。</w:t>
      </w:r>
    </w:p>
    <w:p w:rsidR="00015D92" w:rsidRDefault="00015D92" w:rsidP="00015D92">
      <w:pPr>
        <w:spacing w:line="420" w:lineRule="exact"/>
        <w:ind w:firstLineChars="200" w:firstLine="480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3.课题申报人须按要求填写《上海市家庭教育研究“十四五”规划课题2024年申请书》。（见附件2）</w:t>
      </w:r>
    </w:p>
    <w:p w:rsidR="00015D92" w:rsidRDefault="00015D92" w:rsidP="00015D92">
      <w:pPr>
        <w:spacing w:line="420" w:lineRule="exact"/>
        <w:ind w:firstLineChars="200" w:firstLine="480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4.课题申报须经申请人所在单位同意，并交由浦东新区相关部门统一推荐，申报截止日期</w:t>
      </w:r>
      <w:r w:rsidR="00CD7885">
        <w:rPr>
          <w:rFonts w:ascii="宋体" w:eastAsia="宋体" w:hAnsi="宋体" w:hint="eastAsia"/>
          <w:color w:val="auto"/>
          <w:spacing w:val="0"/>
          <w:sz w:val="24"/>
          <w:szCs w:val="24"/>
          <w:u w:val="none"/>
        </w:rPr>
        <w:t>2024</w:t>
      </w:r>
      <w:r>
        <w:rPr>
          <w:rFonts w:ascii="宋体" w:eastAsia="宋体" w:hAnsi="宋体" w:hint="eastAsia"/>
          <w:color w:val="auto"/>
          <w:spacing w:val="0"/>
          <w:sz w:val="24"/>
          <w:szCs w:val="24"/>
          <w:u w:val="none"/>
        </w:rPr>
        <w:t>年5月15日。</w:t>
      </w:r>
    </w:p>
    <w:p w:rsidR="00015D92" w:rsidRDefault="00015D92" w:rsidP="00015D92">
      <w:pPr>
        <w:spacing w:line="420" w:lineRule="exact"/>
        <w:ind w:firstLineChars="200" w:firstLine="482"/>
        <w:rPr>
          <w:rFonts w:ascii="宋体" w:eastAsia="宋体" w:hAnsi="宋体"/>
          <w:color w:val="auto"/>
          <w:spacing w:val="0"/>
          <w:sz w:val="24"/>
          <w:szCs w:val="24"/>
          <w:u w:val="none"/>
        </w:rPr>
      </w:pPr>
      <w:r>
        <w:rPr>
          <w:rFonts w:ascii="宋体" w:eastAsia="宋体" w:hAnsi="宋体" w:hint="eastAsia"/>
          <w:color w:val="auto"/>
          <w:spacing w:val="0"/>
          <w:sz w:val="24"/>
          <w:szCs w:val="24"/>
          <w:u w:val="none"/>
        </w:rPr>
        <w:t>5.申报人需在申请书封面右上角注明类别，即“重点”或“规划”。</w:t>
      </w:r>
    </w:p>
    <w:p w:rsidR="00015D92" w:rsidRDefault="00015D92" w:rsidP="00015D92">
      <w:pPr>
        <w:spacing w:line="420" w:lineRule="exact"/>
        <w:ind w:firstLineChars="200" w:firstLine="480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6.提交申报材料，完成以下</w:t>
      </w:r>
      <w:r w:rsidR="004A0014"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三</w:t>
      </w: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步：</w:t>
      </w:r>
    </w:p>
    <w:p w:rsidR="00015D92" w:rsidRDefault="00015D92" w:rsidP="00015D92">
      <w:pPr>
        <w:spacing w:line="420" w:lineRule="exact"/>
        <w:ind w:firstLineChars="200" w:firstLine="480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  <w:r>
        <w:rPr>
          <w:rFonts w:ascii="Calibri" w:eastAsia="宋体" w:hAnsi="Calibri" w:cs="Calibri"/>
          <w:b w:val="0"/>
          <w:color w:val="auto"/>
          <w:spacing w:val="0"/>
          <w:sz w:val="24"/>
          <w:szCs w:val="24"/>
          <w:u w:val="none"/>
        </w:rPr>
        <w:t>①</w:t>
      </w: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申请书须签名和加盖公章，</w:t>
      </w:r>
      <w:r>
        <w:rPr>
          <w:rFonts w:ascii="宋体" w:eastAsia="宋体" w:hAnsi="宋体" w:hint="eastAsia"/>
          <w:bCs/>
          <w:color w:val="auto"/>
          <w:spacing w:val="0"/>
          <w:sz w:val="24"/>
          <w:szCs w:val="24"/>
          <w:u w:val="none"/>
        </w:rPr>
        <w:t>纸质稿（1份）</w:t>
      </w:r>
      <w:r>
        <w:rPr>
          <w:rFonts w:ascii="宋体" w:eastAsia="宋体" w:hAnsi="宋体" w:hint="eastAsia"/>
          <w:color w:val="auto"/>
          <w:spacing w:val="0"/>
          <w:sz w:val="24"/>
          <w:szCs w:val="24"/>
          <w:u w:val="none"/>
        </w:rPr>
        <w:t>提交到浦三路385号一号楼222室孙永青老师处。</w:t>
      </w:r>
    </w:p>
    <w:p w:rsidR="00015D92" w:rsidRDefault="00015D92" w:rsidP="00015D92">
      <w:pPr>
        <w:spacing w:line="420" w:lineRule="exact"/>
        <w:ind w:firstLineChars="200" w:firstLine="482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  <w:r>
        <w:rPr>
          <w:rFonts w:ascii="Calibri" w:eastAsia="宋体" w:hAnsi="Calibri" w:cs="Calibri"/>
          <w:color w:val="auto"/>
          <w:spacing w:val="0"/>
          <w:sz w:val="24"/>
          <w:szCs w:val="24"/>
          <w:u w:val="none"/>
        </w:rPr>
        <w:t>②</w:t>
      </w: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同时发送电子稿（一份），以“学校名+课题名（学校名在前、课题名在后）”为文件名发送到指定jjkt001@126.com邮箱，提交的电子稿与</w:t>
      </w:r>
      <w:proofErr w:type="gramStart"/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文本稿需一致</w:t>
      </w:r>
      <w:proofErr w:type="gramEnd"/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，电子稿</w:t>
      </w:r>
      <w:proofErr w:type="gramStart"/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务必只</w:t>
      </w:r>
      <w:proofErr w:type="gramEnd"/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发送一次，切勿重复发送，重复发送视作申报无效。</w:t>
      </w:r>
    </w:p>
    <w:p w:rsidR="00015D92" w:rsidRDefault="00015D92" w:rsidP="00015D92">
      <w:pPr>
        <w:spacing w:line="420" w:lineRule="exact"/>
        <w:ind w:firstLineChars="200" w:firstLine="482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  <w:r>
        <w:rPr>
          <w:rFonts w:ascii="Calibri" w:eastAsia="宋体" w:hAnsi="Calibri" w:cs="Calibri"/>
          <w:color w:val="auto"/>
          <w:spacing w:val="0"/>
          <w:sz w:val="24"/>
          <w:szCs w:val="24"/>
          <w:u w:val="none"/>
        </w:rPr>
        <w:t>③</w:t>
      </w: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登录</w:t>
      </w:r>
      <w:r w:rsidR="004A0014" w:rsidRPr="004A0014"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  <w:t>https://www.wjx.top/vm/YCNOU4U.aspx</w:t>
      </w: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填写相关信息，也可扫描</w:t>
      </w:r>
      <w:proofErr w:type="gramStart"/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二维码进行</w:t>
      </w:r>
      <w:proofErr w:type="gramEnd"/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填写。</w:t>
      </w:r>
    </w:p>
    <w:p w:rsidR="00015D92" w:rsidRDefault="00015D92" w:rsidP="00015D92">
      <w:pPr>
        <w:spacing w:line="420" w:lineRule="exact"/>
        <w:ind w:firstLineChars="200" w:firstLine="480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</w:p>
    <w:p w:rsidR="00015D92" w:rsidRDefault="00B154D8" w:rsidP="00015D92">
      <w:pPr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  <w:r w:rsidRPr="00B154D8">
        <w:rPr>
          <w:rFonts w:ascii="宋体" w:eastAsia="宋体" w:hAnsi="宋体"/>
          <w:b w:val="0"/>
          <w:noProof/>
          <w:color w:val="auto"/>
          <w:spacing w:val="0"/>
          <w:sz w:val="24"/>
          <w:szCs w:val="24"/>
          <w:u w:val="none"/>
        </w:rPr>
        <w:lastRenderedPageBreak/>
        <w:drawing>
          <wp:inline distT="0" distB="0" distL="0" distR="0">
            <wp:extent cx="2439670" cy="2439670"/>
            <wp:effectExtent l="0" t="0" r="0" b="0"/>
            <wp:docPr id="2" name="图片 2" descr="C:\Users\Administrator\Desktop\项目化活动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项目化活动\qrco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243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D92" w:rsidRDefault="00015D92" w:rsidP="00015D92">
      <w:pPr>
        <w:spacing w:line="420" w:lineRule="exact"/>
        <w:ind w:firstLineChars="200" w:firstLine="480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  <w:r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  <w:t>请在</w:t>
      </w: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5</w:t>
      </w:r>
      <w:r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  <w:t>月</w:t>
      </w: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1</w:t>
      </w:r>
      <w:r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  <w:t>5日17:00前完成，过期</w:t>
      </w:r>
      <w:proofErr w:type="gramStart"/>
      <w:r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  <w:t>不</w:t>
      </w:r>
      <w:proofErr w:type="gramEnd"/>
      <w:r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  <w:t>候。上述三项事宜缺少任何一个环节，均视为无效申报，请务必注意。</w:t>
      </w:r>
    </w:p>
    <w:p w:rsidR="00015D92" w:rsidRDefault="00015D92" w:rsidP="00015D92">
      <w:pPr>
        <w:spacing w:line="420" w:lineRule="exact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</w:p>
    <w:p w:rsidR="00015D92" w:rsidRDefault="00015D92" w:rsidP="00015D92">
      <w:pPr>
        <w:spacing w:line="420" w:lineRule="exact"/>
        <w:ind w:firstLineChars="200" w:firstLine="482"/>
        <w:rPr>
          <w:rFonts w:ascii="宋体" w:eastAsia="宋体" w:hAnsi="宋体"/>
          <w:color w:val="auto"/>
          <w:spacing w:val="0"/>
          <w:sz w:val="24"/>
          <w:szCs w:val="24"/>
          <w:u w:val="none"/>
        </w:rPr>
      </w:pPr>
      <w:r>
        <w:rPr>
          <w:rFonts w:ascii="宋体" w:eastAsia="宋体" w:hAnsi="宋体" w:hint="eastAsia"/>
          <w:color w:val="auto"/>
          <w:spacing w:val="0"/>
          <w:sz w:val="24"/>
          <w:szCs w:val="24"/>
          <w:u w:val="none"/>
        </w:rPr>
        <w:t>三、立项</w:t>
      </w:r>
    </w:p>
    <w:p w:rsidR="00015D92" w:rsidRDefault="00015D92" w:rsidP="00015D92">
      <w:pPr>
        <w:spacing w:line="420" w:lineRule="exact"/>
        <w:ind w:firstLineChars="200" w:firstLine="480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市教科院家教中心将于202</w:t>
      </w:r>
      <w:r w:rsidR="00B154D8"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4</w:t>
      </w: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年10月发布评审结果。</w:t>
      </w:r>
    </w:p>
    <w:p w:rsidR="00015D92" w:rsidRDefault="00015D92" w:rsidP="00015D92">
      <w:pPr>
        <w:spacing w:line="420" w:lineRule="exact"/>
        <w:ind w:firstLineChars="200" w:firstLine="480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</w:p>
    <w:p w:rsidR="00015D92" w:rsidRDefault="00015D92" w:rsidP="00015D92">
      <w:pPr>
        <w:spacing w:line="420" w:lineRule="exact"/>
        <w:ind w:firstLineChars="200" w:firstLine="480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</w:p>
    <w:p w:rsidR="00015D92" w:rsidRDefault="00015D92" w:rsidP="00015D92">
      <w:pPr>
        <w:spacing w:line="420" w:lineRule="exact"/>
        <w:jc w:val="left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附件1：上海市中小</w:t>
      </w:r>
      <w:proofErr w:type="gramStart"/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幼</w:t>
      </w:r>
      <w:proofErr w:type="gramEnd"/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学校家庭教育研究“十四·五”课题指南（202</w:t>
      </w:r>
      <w:r w:rsidR="00BF250D"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4</w:t>
      </w: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年度）</w:t>
      </w:r>
    </w:p>
    <w:p w:rsidR="00015D92" w:rsidRDefault="00015D92" w:rsidP="00015D92">
      <w:pPr>
        <w:spacing w:line="420" w:lineRule="exact"/>
        <w:jc w:val="left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附件2：《上海市家庭教育研究“十四五”规划课题202</w:t>
      </w:r>
      <w:r w:rsidR="00BF250D"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4</w:t>
      </w: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年申请书》</w:t>
      </w:r>
    </w:p>
    <w:p w:rsidR="00015D92" w:rsidRDefault="00015D92" w:rsidP="00015D92">
      <w:pPr>
        <w:spacing w:line="420" w:lineRule="exact"/>
        <w:jc w:val="left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</w:p>
    <w:p w:rsidR="00015D92" w:rsidRDefault="00015D92" w:rsidP="00015D92">
      <w:pPr>
        <w:spacing w:line="420" w:lineRule="exact"/>
        <w:jc w:val="left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</w:p>
    <w:p w:rsidR="00015D92" w:rsidRDefault="00015D92" w:rsidP="00015D92">
      <w:pPr>
        <w:spacing w:line="420" w:lineRule="exact"/>
        <w:jc w:val="left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</w:p>
    <w:p w:rsidR="00015D92" w:rsidRDefault="00015D92" w:rsidP="00015D92">
      <w:pPr>
        <w:spacing w:line="420" w:lineRule="exact"/>
        <w:jc w:val="left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</w:p>
    <w:p w:rsidR="00015D92" w:rsidRDefault="00015D92" w:rsidP="00015D92">
      <w:pPr>
        <w:spacing w:line="420" w:lineRule="exact"/>
        <w:jc w:val="left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</w:p>
    <w:p w:rsidR="00015D92" w:rsidRDefault="00015D92" w:rsidP="00B154D8">
      <w:pPr>
        <w:spacing w:line="420" w:lineRule="exact"/>
        <w:jc w:val="right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上海市浦东教发院</w:t>
      </w:r>
      <w:r w:rsidR="00B154D8"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德育研究</w:t>
      </w:r>
      <w:r w:rsidR="00B154D8"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  <w:t>与指导</w:t>
      </w: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中心</w:t>
      </w:r>
    </w:p>
    <w:p w:rsidR="00015D92" w:rsidRDefault="00015D92" w:rsidP="00015D92">
      <w:pPr>
        <w:spacing w:line="420" w:lineRule="exact"/>
        <w:ind w:firstLineChars="2350" w:firstLine="5640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202</w:t>
      </w:r>
      <w:r w:rsidR="00B154D8"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4</w:t>
      </w: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年</w:t>
      </w:r>
      <w:r w:rsidR="00B154D8"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4</w:t>
      </w: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月</w:t>
      </w:r>
      <w:r w:rsidR="00B154D8"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3</w:t>
      </w:r>
      <w:r>
        <w:rPr>
          <w:rFonts w:ascii="宋体" w:eastAsia="宋体" w:hAnsi="宋体" w:hint="eastAsia"/>
          <w:b w:val="0"/>
          <w:color w:val="auto"/>
          <w:spacing w:val="0"/>
          <w:sz w:val="24"/>
          <w:szCs w:val="24"/>
          <w:u w:val="none"/>
        </w:rPr>
        <w:t>日</w:t>
      </w:r>
    </w:p>
    <w:p w:rsidR="00015D92" w:rsidRDefault="00015D92" w:rsidP="00015D92">
      <w:pPr>
        <w:spacing w:line="420" w:lineRule="exact"/>
        <w:jc w:val="left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</w:p>
    <w:p w:rsidR="00015D92" w:rsidRDefault="00015D92" w:rsidP="00015D92">
      <w:pPr>
        <w:spacing w:line="420" w:lineRule="exact"/>
        <w:jc w:val="left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</w:p>
    <w:p w:rsidR="00015D92" w:rsidRDefault="00015D92" w:rsidP="00015D92">
      <w:pPr>
        <w:spacing w:line="420" w:lineRule="exact"/>
        <w:jc w:val="left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</w:p>
    <w:p w:rsidR="00015D92" w:rsidRDefault="00015D92" w:rsidP="00015D92">
      <w:pPr>
        <w:spacing w:line="420" w:lineRule="exact"/>
        <w:jc w:val="left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</w:p>
    <w:p w:rsidR="00015D92" w:rsidRDefault="00015D92" w:rsidP="00015D92">
      <w:pPr>
        <w:spacing w:line="420" w:lineRule="exact"/>
        <w:jc w:val="left"/>
        <w:rPr>
          <w:rFonts w:ascii="宋体" w:eastAsia="宋体" w:hAnsi="宋体"/>
          <w:b w:val="0"/>
          <w:color w:val="auto"/>
          <w:spacing w:val="0"/>
          <w:sz w:val="24"/>
          <w:szCs w:val="24"/>
          <w:u w:val="none"/>
        </w:rPr>
      </w:pPr>
    </w:p>
    <w:p w:rsidR="00EF606E" w:rsidRDefault="00EF606E"/>
    <w:p w:rsidR="00B154D8" w:rsidRDefault="00B154D8">
      <w:r w:rsidRPr="00B154D8">
        <w:rPr>
          <w:rFonts w:hint="eastAsia"/>
          <w:noProof/>
        </w:rPr>
        <w:lastRenderedPageBreak/>
        <w:drawing>
          <wp:inline distT="0" distB="0" distL="0" distR="0">
            <wp:extent cx="5278120" cy="77743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77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4D8" w:rsidRPr="00B154D8" w:rsidRDefault="00B154D8">
      <w:pPr>
        <w:rPr>
          <w:sz w:val="21"/>
          <w:szCs w:val="21"/>
        </w:rPr>
      </w:pPr>
    </w:p>
    <w:sectPr w:rsidR="00B154D8" w:rsidRPr="00B154D8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710" w:charSpace="1444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604" w:rsidRDefault="00933604" w:rsidP="00CD7885">
      <w:r>
        <w:separator/>
      </w:r>
    </w:p>
  </w:endnote>
  <w:endnote w:type="continuationSeparator" w:id="0">
    <w:p w:rsidR="00933604" w:rsidRDefault="00933604" w:rsidP="00CD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CD0" w:rsidRDefault="00A1561D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BC1CD0" w:rsidRDefault="00BC1CD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CD0" w:rsidRDefault="00A1561D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0F033A">
      <w:rPr>
        <w:rStyle w:val="a3"/>
        <w:noProof/>
      </w:rPr>
      <w:t>3</w:t>
    </w:r>
    <w:r>
      <w:fldChar w:fldCharType="end"/>
    </w:r>
  </w:p>
  <w:p w:rsidR="00BC1CD0" w:rsidRDefault="00BC1CD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604" w:rsidRDefault="00933604" w:rsidP="00CD7885">
      <w:r>
        <w:separator/>
      </w:r>
    </w:p>
  </w:footnote>
  <w:footnote w:type="continuationSeparator" w:id="0">
    <w:p w:rsidR="00933604" w:rsidRDefault="00933604" w:rsidP="00CD7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92"/>
    <w:rsid w:val="00015D92"/>
    <w:rsid w:val="000F033A"/>
    <w:rsid w:val="004A0014"/>
    <w:rsid w:val="00933604"/>
    <w:rsid w:val="00A1561D"/>
    <w:rsid w:val="00B154D8"/>
    <w:rsid w:val="00BC1CD0"/>
    <w:rsid w:val="00BF250D"/>
    <w:rsid w:val="00CD7885"/>
    <w:rsid w:val="00E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F0030A-1236-4F99-86E2-FD30078F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92"/>
    <w:pPr>
      <w:widowControl w:val="0"/>
      <w:jc w:val="both"/>
    </w:pPr>
    <w:rPr>
      <w:rFonts w:ascii="方正舒体" w:eastAsia="方正舒体" w:hAnsi="Times New Roman" w:cs="Times New Roman"/>
      <w:b/>
      <w:color w:val="000000"/>
      <w:spacing w:val="-20"/>
      <w:sz w:val="52"/>
      <w:szCs w:val="5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15D92"/>
  </w:style>
  <w:style w:type="paragraph" w:styleId="a4">
    <w:name w:val="footer"/>
    <w:basedOn w:val="a"/>
    <w:link w:val="Char"/>
    <w:rsid w:val="00015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15D92"/>
    <w:rPr>
      <w:rFonts w:ascii="方正舒体" w:eastAsia="方正舒体" w:hAnsi="Times New Roman" w:cs="Times New Roman"/>
      <w:b/>
      <w:color w:val="000000"/>
      <w:spacing w:val="-20"/>
      <w:sz w:val="18"/>
      <w:szCs w:val="18"/>
      <w:u w:val="single"/>
    </w:rPr>
  </w:style>
  <w:style w:type="paragraph" w:styleId="a5">
    <w:name w:val="header"/>
    <w:basedOn w:val="a"/>
    <w:link w:val="Char0"/>
    <w:uiPriority w:val="99"/>
    <w:unhideWhenUsed/>
    <w:rsid w:val="00CD7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D7885"/>
    <w:rPr>
      <w:rFonts w:ascii="方正舒体" w:eastAsia="方正舒体" w:hAnsi="Times New Roman" w:cs="Times New Roman"/>
      <w:b/>
      <w:color w:val="000000"/>
      <w:spacing w:val="-2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143</Words>
  <Characters>819</Characters>
  <Application>Microsoft Office Word</Application>
  <DocSecurity>0</DocSecurity>
  <Lines>6</Lines>
  <Paragraphs>1</Paragraphs>
  <ScaleCrop>false</ScaleCrop>
  <Company>P R C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2024-04-03T02:46:00Z</dcterms:created>
  <dcterms:modified xsi:type="dcterms:W3CDTF">2024-04-03T03:53:00Z</dcterms:modified>
</cp:coreProperties>
</file>