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0" w:rsidRDefault="00A67040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附件：</w:t>
      </w:r>
    </w:p>
    <w:p w:rsidR="00A67040" w:rsidRDefault="00A67040">
      <w:pPr>
        <w:spacing w:beforeLines="5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2023</w:t>
      </w:r>
      <w:r>
        <w:rPr>
          <w:b/>
          <w:sz w:val="40"/>
          <w:szCs w:val="36"/>
        </w:rPr>
        <w:t>年浦东新区中青年教师教学比赛</w:t>
      </w:r>
    </w:p>
    <w:p w:rsidR="00A67040" w:rsidRDefault="00A67040">
      <w:pPr>
        <w:spacing w:afterLines="5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实施方案</w:t>
      </w:r>
    </w:p>
    <w:p w:rsidR="00A67040" w:rsidRDefault="00A67040">
      <w:pPr>
        <w:adjustRightInd w:val="0"/>
        <w:snapToGrid w:val="0"/>
        <w:spacing w:line="336" w:lineRule="auto"/>
        <w:ind w:firstLineChars="200" w:firstLine="560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上海市教师教育学院（上海市教育委员会教学研究室）</w:t>
      </w:r>
      <w:r>
        <w:rPr>
          <w:rFonts w:ascii="仿宋" w:eastAsia="仿宋" w:hAnsi="仿宋" w:cs="仿宋" w:hint="eastAsia"/>
          <w:sz w:val="28"/>
        </w:rPr>
        <w:t>2023年上海市中青年教师教学比赛整体安排</w:t>
      </w:r>
      <w:r>
        <w:rPr>
          <w:rFonts w:ascii="仿宋" w:eastAsia="仿宋" w:hAnsi="仿宋" w:cs="仿宋" w:hint="eastAsia"/>
          <w:bCs/>
          <w:w w:val="90"/>
          <w:sz w:val="28"/>
        </w:rPr>
        <w:t>，</w:t>
      </w:r>
      <w:r>
        <w:rPr>
          <w:rFonts w:ascii="仿宋" w:eastAsia="仿宋" w:hAnsi="仿宋" w:cs="仿宋" w:hint="eastAsia"/>
          <w:sz w:val="28"/>
        </w:rPr>
        <w:t>决定举办“2023年浦东新区中小学中青年教师教学比赛”，实施方案如下：</w:t>
      </w:r>
    </w:p>
    <w:p w:rsidR="00A67040" w:rsidRDefault="00A67040">
      <w:pPr>
        <w:adjustRightInd w:val="0"/>
        <w:snapToGrid w:val="0"/>
        <w:spacing w:line="336" w:lineRule="auto"/>
        <w:ind w:firstLineChars="200" w:firstLine="562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一、比赛宗旨</w:t>
      </w:r>
    </w:p>
    <w:p w:rsidR="00A67040" w:rsidRDefault="00A67040">
      <w:pPr>
        <w:adjustRightInd w:val="0"/>
        <w:snapToGrid w:val="0"/>
        <w:spacing w:line="336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1</w:t>
      </w:r>
      <w:r>
        <w:rPr>
          <w:rFonts w:eastAsia="仿宋"/>
          <w:sz w:val="28"/>
        </w:rPr>
        <w:t>．引导和鼓励广大中青年教师大胆探索课堂教学中实施素质教育、落实学科核心素养培育的教学模式和教学方法。</w:t>
      </w:r>
    </w:p>
    <w:p w:rsidR="00A67040" w:rsidRDefault="00A67040">
      <w:pPr>
        <w:adjustRightInd w:val="0"/>
        <w:snapToGrid w:val="0"/>
        <w:spacing w:line="336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2</w:t>
      </w:r>
      <w:r>
        <w:rPr>
          <w:rFonts w:eastAsia="仿宋"/>
          <w:sz w:val="28"/>
        </w:rPr>
        <w:t>．有效促进广大中青年教师教学实践能力与专业水平的不断提升，不断推进中小学课程改革。</w:t>
      </w:r>
    </w:p>
    <w:p w:rsidR="00A67040" w:rsidRDefault="00A67040">
      <w:pPr>
        <w:adjustRightInd w:val="0"/>
        <w:snapToGrid w:val="0"/>
        <w:spacing w:line="336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3</w:t>
      </w:r>
      <w:r>
        <w:rPr>
          <w:rFonts w:eastAsia="仿宋"/>
          <w:sz w:val="28"/>
        </w:rPr>
        <w:t>．发现一批理念先进、业务扎实、乐于奉献、勇于探索的中青年教师，形成一支区域层面学科骨干教师队伍。</w:t>
      </w:r>
    </w:p>
    <w:p w:rsidR="00A67040" w:rsidRDefault="00A67040">
      <w:pPr>
        <w:adjustRightInd w:val="0"/>
        <w:snapToGrid w:val="0"/>
        <w:spacing w:line="336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4</w:t>
      </w:r>
      <w:r>
        <w:rPr>
          <w:rFonts w:eastAsia="仿宋"/>
          <w:sz w:val="28"/>
        </w:rPr>
        <w:t>．为</w:t>
      </w:r>
      <w:r>
        <w:rPr>
          <w:rFonts w:eastAsia="仿宋"/>
          <w:sz w:val="28"/>
        </w:rPr>
        <w:t>2023</w:t>
      </w:r>
      <w:r>
        <w:rPr>
          <w:rFonts w:eastAsia="仿宋"/>
          <w:sz w:val="28"/>
        </w:rPr>
        <w:t>年上海市中青年教师教学比赛选拔参赛教师。</w:t>
      </w:r>
    </w:p>
    <w:p w:rsidR="00A67040" w:rsidRDefault="00A67040">
      <w:pPr>
        <w:adjustRightInd w:val="0"/>
        <w:snapToGrid w:val="0"/>
        <w:spacing w:line="336" w:lineRule="auto"/>
        <w:ind w:firstLineChars="200" w:firstLine="562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二、比赛原则</w:t>
      </w:r>
    </w:p>
    <w:p w:rsidR="00A67040" w:rsidRDefault="00A67040">
      <w:pPr>
        <w:adjustRightInd w:val="0"/>
        <w:snapToGrid w:val="0"/>
        <w:spacing w:line="336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（一）公平竞争、择优遴选、滚动实施</w:t>
      </w:r>
    </w:p>
    <w:p w:rsidR="00A67040" w:rsidRDefault="00A67040">
      <w:pPr>
        <w:adjustRightInd w:val="0"/>
        <w:snapToGrid w:val="0"/>
        <w:spacing w:line="336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（二）教师自愿、学校推荐、区域选拔</w:t>
      </w:r>
    </w:p>
    <w:p w:rsidR="00A67040" w:rsidRDefault="00A67040">
      <w:pPr>
        <w:ind w:firstLineChars="200" w:firstLine="562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三、学段、学科及主题</w:t>
      </w:r>
    </w:p>
    <w:tbl>
      <w:tblPr>
        <w:tblW w:w="83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1"/>
        <w:gridCol w:w="4769"/>
      </w:tblGrid>
      <w:tr w:rsidR="00A67040">
        <w:trPr>
          <w:trHeight w:val="393"/>
          <w:jc w:val="center"/>
        </w:trPr>
        <w:tc>
          <w:tcPr>
            <w:tcW w:w="3551" w:type="dxa"/>
            <w:shd w:val="clear" w:color="auto" w:fill="F2F2F2"/>
            <w:vAlign w:val="center"/>
          </w:tcPr>
          <w:p w:rsidR="00A67040" w:rsidRDefault="00A67040">
            <w:pPr>
              <w:adjustRightInd w:val="0"/>
              <w:snapToGrid w:val="0"/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/>
                <w:b/>
                <w:bCs/>
                <w:sz w:val="24"/>
              </w:rPr>
              <w:t>比</w:t>
            </w:r>
            <w:r>
              <w:rPr>
                <w:rFonts w:eastAsia="楷体"/>
                <w:b/>
                <w:bCs/>
                <w:sz w:val="24"/>
              </w:rPr>
              <w:t xml:space="preserve"> </w:t>
            </w:r>
            <w:r>
              <w:rPr>
                <w:rFonts w:eastAsia="楷体"/>
                <w:b/>
                <w:bCs/>
                <w:sz w:val="24"/>
              </w:rPr>
              <w:t>赛</w:t>
            </w:r>
            <w:r>
              <w:rPr>
                <w:rFonts w:eastAsia="楷体"/>
                <w:b/>
                <w:bCs/>
                <w:sz w:val="24"/>
              </w:rPr>
              <w:t xml:space="preserve"> </w:t>
            </w:r>
            <w:r>
              <w:rPr>
                <w:rFonts w:eastAsia="楷体"/>
                <w:b/>
                <w:bCs/>
                <w:sz w:val="24"/>
              </w:rPr>
              <w:t>学</w:t>
            </w:r>
            <w:r>
              <w:rPr>
                <w:rFonts w:eastAsia="楷体"/>
                <w:b/>
                <w:bCs/>
                <w:sz w:val="24"/>
              </w:rPr>
              <w:t xml:space="preserve"> </w:t>
            </w:r>
            <w:r>
              <w:rPr>
                <w:rFonts w:eastAsia="楷体"/>
                <w:b/>
                <w:bCs/>
                <w:sz w:val="24"/>
              </w:rPr>
              <w:t>科</w:t>
            </w:r>
          </w:p>
        </w:tc>
        <w:tc>
          <w:tcPr>
            <w:tcW w:w="4769" w:type="dxa"/>
            <w:shd w:val="clear" w:color="auto" w:fill="F2F2F2"/>
            <w:vAlign w:val="center"/>
          </w:tcPr>
          <w:p w:rsidR="00A67040" w:rsidRDefault="00A67040">
            <w:pPr>
              <w:adjustRightInd w:val="0"/>
              <w:snapToGrid w:val="0"/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/>
                <w:b/>
                <w:bCs/>
                <w:sz w:val="24"/>
              </w:rPr>
              <w:t>比</w:t>
            </w:r>
            <w:r>
              <w:rPr>
                <w:rFonts w:eastAsia="楷体"/>
                <w:b/>
                <w:bCs/>
                <w:sz w:val="24"/>
              </w:rPr>
              <w:t xml:space="preserve">  </w:t>
            </w:r>
            <w:r>
              <w:rPr>
                <w:rFonts w:eastAsia="楷体"/>
                <w:b/>
                <w:bCs/>
                <w:sz w:val="24"/>
              </w:rPr>
              <w:t>赛</w:t>
            </w:r>
            <w:r>
              <w:rPr>
                <w:rFonts w:eastAsia="楷体"/>
                <w:b/>
                <w:bCs/>
                <w:sz w:val="24"/>
              </w:rPr>
              <w:t xml:space="preserve">  </w:t>
            </w:r>
            <w:r>
              <w:rPr>
                <w:rFonts w:eastAsia="楷体"/>
                <w:b/>
                <w:bCs/>
                <w:sz w:val="24"/>
              </w:rPr>
              <w:t>主</w:t>
            </w:r>
            <w:r>
              <w:rPr>
                <w:rFonts w:eastAsia="楷体"/>
                <w:b/>
                <w:bCs/>
                <w:sz w:val="24"/>
              </w:rPr>
              <w:t xml:space="preserve">  </w:t>
            </w:r>
            <w:r>
              <w:rPr>
                <w:rFonts w:eastAsia="楷体"/>
                <w:b/>
                <w:bCs/>
                <w:sz w:val="24"/>
              </w:rPr>
              <w:t>题</w:t>
            </w:r>
          </w:p>
        </w:tc>
      </w:tr>
      <w:tr w:rsidR="00A67040">
        <w:trPr>
          <w:trHeight w:val="58"/>
          <w:jc w:val="center"/>
        </w:trPr>
        <w:tc>
          <w:tcPr>
            <w:tcW w:w="3551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小学自然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小学科学与技术</w:t>
            </w:r>
          </w:p>
        </w:tc>
        <w:tc>
          <w:tcPr>
            <w:tcW w:w="4769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数字化转型中的科学学习活动设计</w:t>
            </w:r>
          </w:p>
        </w:tc>
      </w:tr>
      <w:tr w:rsidR="00A67040">
        <w:trPr>
          <w:trHeight w:val="444"/>
          <w:jc w:val="center"/>
        </w:trPr>
        <w:tc>
          <w:tcPr>
            <w:tcW w:w="3551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中学物理</w:t>
            </w:r>
          </w:p>
        </w:tc>
        <w:tc>
          <w:tcPr>
            <w:tcW w:w="4769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数字化赋能物理课堂教学</w:t>
            </w:r>
          </w:p>
        </w:tc>
      </w:tr>
      <w:tr w:rsidR="00A67040">
        <w:trPr>
          <w:trHeight w:val="444"/>
          <w:jc w:val="center"/>
        </w:trPr>
        <w:tc>
          <w:tcPr>
            <w:tcW w:w="3551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中学化学</w:t>
            </w:r>
          </w:p>
        </w:tc>
        <w:tc>
          <w:tcPr>
            <w:tcW w:w="4769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数字化助力科学思维发展</w:t>
            </w:r>
          </w:p>
        </w:tc>
      </w:tr>
      <w:tr w:rsidR="00A67040">
        <w:trPr>
          <w:trHeight w:val="61"/>
          <w:jc w:val="center"/>
        </w:trPr>
        <w:tc>
          <w:tcPr>
            <w:tcW w:w="3551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初中生命科学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高中生物学</w:t>
            </w:r>
          </w:p>
        </w:tc>
        <w:tc>
          <w:tcPr>
            <w:tcW w:w="4769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数字化协同实践，聚焦生命问题解决</w:t>
            </w:r>
          </w:p>
        </w:tc>
      </w:tr>
      <w:tr w:rsidR="00A67040">
        <w:trPr>
          <w:trHeight w:val="58"/>
          <w:jc w:val="center"/>
        </w:trPr>
        <w:tc>
          <w:tcPr>
            <w:tcW w:w="3551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初中科学</w:t>
            </w:r>
          </w:p>
        </w:tc>
        <w:tc>
          <w:tcPr>
            <w:tcW w:w="4769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数字化转型中的科学学习活动设计</w:t>
            </w:r>
          </w:p>
        </w:tc>
      </w:tr>
      <w:tr w:rsidR="00A67040">
        <w:trPr>
          <w:trHeight w:val="58"/>
          <w:jc w:val="center"/>
        </w:trPr>
        <w:tc>
          <w:tcPr>
            <w:tcW w:w="3551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中小学劳动技术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高中通用技术</w:t>
            </w:r>
          </w:p>
        </w:tc>
        <w:tc>
          <w:tcPr>
            <w:tcW w:w="4769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数字化</w:t>
            </w:r>
            <w:proofErr w:type="gramStart"/>
            <w:r>
              <w:rPr>
                <w:rFonts w:eastAsia="楷体"/>
                <w:sz w:val="24"/>
              </w:rPr>
              <w:t>促劳动</w:t>
            </w:r>
            <w:proofErr w:type="gramEnd"/>
            <w:r>
              <w:rPr>
                <w:rFonts w:eastAsia="楷体"/>
                <w:sz w:val="24"/>
              </w:rPr>
              <w:t>素养培育</w:t>
            </w:r>
          </w:p>
        </w:tc>
      </w:tr>
    </w:tbl>
    <w:p w:rsidR="00A67040" w:rsidRDefault="00A67040">
      <w:pPr>
        <w:ind w:firstLineChars="200" w:firstLine="562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lastRenderedPageBreak/>
        <w:t>四、参加比赛的条件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推荐参加比赛的教师应符合下列基本条件：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1.</w:t>
      </w:r>
      <w:r>
        <w:rPr>
          <w:rFonts w:eastAsia="仿宋"/>
          <w:sz w:val="28"/>
        </w:rPr>
        <w:t>年龄在</w:t>
      </w:r>
      <w:r>
        <w:rPr>
          <w:rFonts w:eastAsia="仿宋"/>
          <w:sz w:val="28"/>
        </w:rPr>
        <w:t>45</w:t>
      </w:r>
      <w:r>
        <w:rPr>
          <w:rFonts w:eastAsia="仿宋"/>
          <w:sz w:val="28"/>
        </w:rPr>
        <w:t>周岁以下（含</w:t>
      </w:r>
      <w:r>
        <w:rPr>
          <w:rFonts w:eastAsia="仿宋"/>
          <w:sz w:val="28"/>
        </w:rPr>
        <w:t>45</w:t>
      </w:r>
      <w:r>
        <w:rPr>
          <w:rFonts w:eastAsia="仿宋"/>
          <w:sz w:val="28"/>
        </w:rPr>
        <w:t>周岁）（</w:t>
      </w:r>
      <w:r>
        <w:rPr>
          <w:rFonts w:eastAsia="仿宋"/>
          <w:sz w:val="28"/>
        </w:rPr>
        <w:t>1978</w:t>
      </w:r>
      <w:r>
        <w:rPr>
          <w:rFonts w:eastAsia="仿宋"/>
          <w:sz w:val="28"/>
        </w:rPr>
        <w:t>年</w:t>
      </w:r>
      <w:r>
        <w:rPr>
          <w:rFonts w:eastAsia="仿宋"/>
          <w:sz w:val="28"/>
        </w:rPr>
        <w:t>1</w:t>
      </w:r>
      <w:r>
        <w:rPr>
          <w:rFonts w:eastAsia="仿宋"/>
          <w:sz w:val="28"/>
        </w:rPr>
        <w:t>月</w:t>
      </w:r>
      <w:r>
        <w:rPr>
          <w:rFonts w:eastAsia="仿宋"/>
          <w:sz w:val="28"/>
        </w:rPr>
        <w:t>1</w:t>
      </w:r>
      <w:r>
        <w:rPr>
          <w:rFonts w:eastAsia="仿宋"/>
          <w:sz w:val="28"/>
        </w:rPr>
        <w:t>日及以后出生）的有关比赛学科的中小学、幼儿园教师。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2.</w:t>
      </w:r>
      <w:r>
        <w:rPr>
          <w:rFonts w:eastAsia="仿宋"/>
          <w:sz w:val="28"/>
        </w:rPr>
        <w:t>教龄须满</w:t>
      </w:r>
      <w:r>
        <w:rPr>
          <w:rFonts w:eastAsia="仿宋"/>
          <w:sz w:val="28"/>
        </w:rPr>
        <w:t>3</w:t>
      </w:r>
      <w:r>
        <w:rPr>
          <w:rFonts w:eastAsia="仿宋"/>
          <w:sz w:val="28"/>
        </w:rPr>
        <w:t>年。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3.</w:t>
      </w:r>
      <w:r>
        <w:rPr>
          <w:rFonts w:eastAsia="仿宋"/>
          <w:sz w:val="28"/>
        </w:rPr>
        <w:t>坚持贯彻实施国家教育方针，讲师德，爱学生，实施素质教育。具有先进的教育理念，掌握教学规律，治学态度严谨。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4.</w:t>
      </w:r>
      <w:r>
        <w:rPr>
          <w:rFonts w:eastAsia="仿宋"/>
          <w:sz w:val="28"/>
        </w:rPr>
        <w:t>课堂教学改革中有创新，有成效，能够在教学实践中加以体现。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5.</w:t>
      </w:r>
      <w:r>
        <w:rPr>
          <w:rFonts w:eastAsia="仿宋"/>
          <w:sz w:val="28"/>
        </w:rPr>
        <w:t>不得有违反教师职业道德行为。</w:t>
      </w:r>
    </w:p>
    <w:p w:rsidR="00A67040" w:rsidRDefault="00A67040">
      <w:pPr>
        <w:ind w:firstLineChars="200" w:firstLine="562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五、比赛程序</w:t>
      </w:r>
    </w:p>
    <w:p w:rsidR="00A67040" w:rsidRDefault="00A67040">
      <w:pPr>
        <w:ind w:firstLineChars="200" w:firstLine="562"/>
        <w:rPr>
          <w:rFonts w:eastAsia="仿宋"/>
          <w:b/>
          <w:color w:val="000000"/>
          <w:sz w:val="28"/>
        </w:rPr>
      </w:pPr>
      <w:r>
        <w:rPr>
          <w:rFonts w:eastAsia="仿宋"/>
          <w:b/>
          <w:color w:val="000000"/>
          <w:sz w:val="28"/>
        </w:rPr>
        <w:t>1.</w:t>
      </w:r>
      <w:r>
        <w:rPr>
          <w:rFonts w:eastAsia="仿宋"/>
          <w:b/>
          <w:color w:val="000000"/>
          <w:sz w:val="28"/>
        </w:rPr>
        <w:t>报名（</w:t>
      </w:r>
      <w:r>
        <w:rPr>
          <w:rFonts w:eastAsia="仿宋"/>
          <w:b/>
          <w:color w:val="000000"/>
          <w:sz w:val="28"/>
        </w:rPr>
        <w:t>2023</w:t>
      </w:r>
      <w:r>
        <w:rPr>
          <w:rFonts w:eastAsia="仿宋"/>
          <w:b/>
          <w:color w:val="000000"/>
          <w:sz w:val="28"/>
        </w:rPr>
        <w:t>年</w:t>
      </w:r>
      <w:r>
        <w:rPr>
          <w:rFonts w:eastAsia="仿宋"/>
          <w:b/>
          <w:color w:val="000000"/>
          <w:sz w:val="28"/>
        </w:rPr>
        <w:t>3</w:t>
      </w:r>
      <w:r>
        <w:rPr>
          <w:rFonts w:eastAsia="仿宋"/>
          <w:b/>
          <w:color w:val="000000"/>
          <w:sz w:val="28"/>
        </w:rPr>
        <w:t>月</w:t>
      </w:r>
      <w:r>
        <w:rPr>
          <w:rFonts w:eastAsia="仿宋"/>
          <w:b/>
          <w:color w:val="000000"/>
          <w:sz w:val="28"/>
        </w:rPr>
        <w:t>17</w:t>
      </w:r>
      <w:r>
        <w:rPr>
          <w:rFonts w:eastAsia="仿宋"/>
          <w:b/>
          <w:color w:val="000000"/>
          <w:sz w:val="28"/>
        </w:rPr>
        <w:t>日</w:t>
      </w:r>
      <w:r>
        <w:rPr>
          <w:rFonts w:eastAsia="仿宋"/>
          <w:b/>
          <w:color w:val="000000"/>
          <w:sz w:val="28"/>
        </w:rPr>
        <w:t>-2023</w:t>
      </w:r>
      <w:r>
        <w:rPr>
          <w:rFonts w:eastAsia="仿宋"/>
          <w:b/>
          <w:color w:val="000000"/>
          <w:sz w:val="28"/>
        </w:rPr>
        <w:t>年</w:t>
      </w:r>
      <w:r>
        <w:rPr>
          <w:rFonts w:eastAsia="仿宋"/>
          <w:b/>
          <w:color w:val="000000"/>
          <w:sz w:val="28"/>
        </w:rPr>
        <w:t>4</w:t>
      </w:r>
      <w:r>
        <w:rPr>
          <w:rFonts w:eastAsia="仿宋"/>
          <w:b/>
          <w:color w:val="000000"/>
          <w:sz w:val="28"/>
        </w:rPr>
        <w:t>月</w:t>
      </w:r>
      <w:r>
        <w:rPr>
          <w:rFonts w:eastAsia="仿宋"/>
          <w:b/>
          <w:color w:val="000000"/>
          <w:sz w:val="28"/>
        </w:rPr>
        <w:t>7</w:t>
      </w:r>
      <w:r>
        <w:rPr>
          <w:rFonts w:eastAsia="仿宋"/>
          <w:b/>
          <w:color w:val="000000"/>
          <w:sz w:val="28"/>
        </w:rPr>
        <w:t>日）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在个人申报的基础上，学校自主采取选拔方式推荐，中小学各校按学科推荐教师参赛。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说明：只有</w:t>
      </w:r>
      <w:r>
        <w:rPr>
          <w:rFonts w:eastAsia="仿宋"/>
          <w:sz w:val="28"/>
        </w:rPr>
        <w:t>1</w:t>
      </w:r>
      <w:r>
        <w:rPr>
          <w:rFonts w:eastAsia="仿宋"/>
          <w:sz w:val="28"/>
        </w:rPr>
        <w:t>个校区的学校每学科限报</w:t>
      </w:r>
      <w:r>
        <w:rPr>
          <w:rFonts w:eastAsia="仿宋"/>
          <w:sz w:val="28"/>
        </w:rPr>
        <w:t>1</w:t>
      </w:r>
      <w:r>
        <w:rPr>
          <w:rFonts w:eastAsia="仿宋"/>
          <w:sz w:val="28"/>
        </w:rPr>
        <w:t>名，多个校区的学校每学科限报</w:t>
      </w:r>
      <w:r>
        <w:rPr>
          <w:rFonts w:eastAsia="仿宋"/>
          <w:sz w:val="28"/>
        </w:rPr>
        <w:t>1-2</w:t>
      </w:r>
      <w:r>
        <w:rPr>
          <w:rFonts w:eastAsia="仿宋"/>
          <w:sz w:val="28"/>
        </w:rPr>
        <w:t>名；已报名的学段学科不再重复报名。（推荐表见附件）</w:t>
      </w:r>
    </w:p>
    <w:p w:rsidR="00A67040" w:rsidRDefault="00A67040">
      <w:pPr>
        <w:ind w:firstLineChars="200" w:firstLine="562"/>
        <w:rPr>
          <w:rFonts w:eastAsia="仿宋"/>
          <w:b/>
          <w:color w:val="000000"/>
          <w:sz w:val="28"/>
        </w:rPr>
      </w:pPr>
      <w:r>
        <w:rPr>
          <w:rFonts w:eastAsia="仿宋"/>
          <w:b/>
          <w:sz w:val="28"/>
        </w:rPr>
        <w:t>2.</w:t>
      </w:r>
      <w:r>
        <w:rPr>
          <w:rFonts w:eastAsia="仿宋"/>
          <w:b/>
          <w:sz w:val="28"/>
        </w:rPr>
        <w:t>初</w:t>
      </w:r>
      <w:r>
        <w:rPr>
          <w:rFonts w:eastAsia="仿宋"/>
          <w:b/>
          <w:color w:val="000000"/>
          <w:sz w:val="28"/>
        </w:rPr>
        <w:t>赛（</w:t>
      </w:r>
      <w:r>
        <w:rPr>
          <w:rFonts w:eastAsia="仿宋"/>
          <w:b/>
          <w:color w:val="000000"/>
          <w:sz w:val="28"/>
        </w:rPr>
        <w:t>2023</w:t>
      </w:r>
      <w:r>
        <w:rPr>
          <w:rFonts w:eastAsia="仿宋"/>
          <w:b/>
          <w:color w:val="000000"/>
          <w:sz w:val="28"/>
        </w:rPr>
        <w:t>年</w:t>
      </w:r>
      <w:r>
        <w:rPr>
          <w:rFonts w:eastAsia="仿宋"/>
          <w:b/>
          <w:color w:val="000000"/>
          <w:sz w:val="28"/>
        </w:rPr>
        <w:t>4</w:t>
      </w:r>
      <w:r>
        <w:rPr>
          <w:rFonts w:eastAsia="仿宋"/>
          <w:b/>
          <w:color w:val="000000"/>
          <w:sz w:val="28"/>
        </w:rPr>
        <w:t>月</w:t>
      </w:r>
      <w:r>
        <w:rPr>
          <w:rFonts w:eastAsia="仿宋"/>
          <w:b/>
          <w:color w:val="000000"/>
          <w:sz w:val="28"/>
        </w:rPr>
        <w:t>10</w:t>
      </w:r>
      <w:r>
        <w:rPr>
          <w:rFonts w:eastAsia="仿宋"/>
          <w:b/>
          <w:color w:val="000000"/>
          <w:sz w:val="28"/>
        </w:rPr>
        <w:t>日</w:t>
      </w:r>
      <w:r>
        <w:rPr>
          <w:rFonts w:eastAsia="仿宋"/>
          <w:b/>
          <w:color w:val="000000"/>
          <w:sz w:val="28"/>
        </w:rPr>
        <w:t>-2023</w:t>
      </w:r>
      <w:r>
        <w:rPr>
          <w:rFonts w:eastAsia="仿宋"/>
          <w:b/>
          <w:color w:val="000000"/>
          <w:sz w:val="28"/>
        </w:rPr>
        <w:t>年</w:t>
      </w:r>
      <w:r>
        <w:rPr>
          <w:rFonts w:eastAsia="仿宋"/>
          <w:b/>
          <w:color w:val="000000"/>
          <w:sz w:val="28"/>
        </w:rPr>
        <w:t>5</w:t>
      </w:r>
      <w:r>
        <w:rPr>
          <w:rFonts w:eastAsia="仿宋"/>
          <w:b/>
          <w:color w:val="000000"/>
          <w:sz w:val="28"/>
        </w:rPr>
        <w:t>月</w:t>
      </w:r>
      <w:r>
        <w:rPr>
          <w:rFonts w:eastAsia="仿宋"/>
          <w:b/>
          <w:color w:val="000000"/>
          <w:sz w:val="28"/>
        </w:rPr>
        <w:t>12</w:t>
      </w:r>
      <w:r>
        <w:rPr>
          <w:rFonts w:eastAsia="仿宋"/>
          <w:b/>
          <w:color w:val="000000"/>
          <w:sz w:val="28"/>
        </w:rPr>
        <w:t>日）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建议各学科初赛内容：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ascii="仿宋" w:eastAsia="仿宋" w:hAnsi="仿宋" w:cs="仿宋" w:hint="eastAsia"/>
          <w:sz w:val="28"/>
        </w:rPr>
        <w:t>参赛教师根据指定内容，围绕学科比赛主题，在规定时间内撰写教学设计。教学设计必须包括：“教学任务分析”、“教学目标”、“重点、难点”、“教学设计思路（含落实重点、突破难点的策略等）”、“教学技术与学习资源应用”、“教学过程”、“作业与评价”等方面内容及其说明【主要说明：⑴设计这堂课时，自己对教材的理解，对教学模</w:t>
      </w:r>
      <w:r>
        <w:rPr>
          <w:rFonts w:ascii="仿宋" w:eastAsia="仿宋" w:hAnsi="仿宋" w:cs="仿宋" w:hint="eastAsia"/>
          <w:sz w:val="28"/>
        </w:rPr>
        <w:lastRenderedPageBreak/>
        <w:t>式和教学策略设计的指导思想；⑵对体现“以学生发展为本”的设想及做法；⑶期望体现的教学特点和达到的目标等</w:t>
      </w:r>
      <w:r>
        <w:rPr>
          <w:rFonts w:eastAsia="仿宋" w:hint="eastAsia"/>
          <w:sz w:val="28"/>
        </w:rPr>
        <w:t>。】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各学科还可根据学科特点增加（或调整）初赛内容。</w:t>
      </w:r>
    </w:p>
    <w:p w:rsidR="00A67040" w:rsidRDefault="00A67040">
      <w:pPr>
        <w:ind w:firstLineChars="200" w:firstLine="562"/>
        <w:rPr>
          <w:rFonts w:eastAsia="仿宋"/>
          <w:b/>
          <w:color w:val="000000"/>
          <w:sz w:val="28"/>
        </w:rPr>
      </w:pPr>
      <w:r>
        <w:rPr>
          <w:rFonts w:eastAsia="仿宋"/>
          <w:b/>
          <w:sz w:val="28"/>
        </w:rPr>
        <w:t>3.</w:t>
      </w:r>
      <w:r>
        <w:rPr>
          <w:rFonts w:eastAsia="仿宋"/>
          <w:b/>
          <w:sz w:val="28"/>
        </w:rPr>
        <w:t>复赛</w:t>
      </w:r>
      <w:r>
        <w:rPr>
          <w:rFonts w:eastAsia="仿宋"/>
          <w:b/>
          <w:color w:val="000000"/>
          <w:sz w:val="28"/>
        </w:rPr>
        <w:t>（</w:t>
      </w:r>
      <w:r>
        <w:rPr>
          <w:rFonts w:eastAsia="仿宋"/>
          <w:b/>
          <w:color w:val="000000"/>
          <w:sz w:val="28"/>
        </w:rPr>
        <w:t>2023</w:t>
      </w:r>
      <w:r>
        <w:rPr>
          <w:rFonts w:eastAsia="仿宋"/>
          <w:b/>
          <w:color w:val="000000"/>
          <w:sz w:val="28"/>
        </w:rPr>
        <w:t>年</w:t>
      </w:r>
      <w:r>
        <w:rPr>
          <w:rFonts w:eastAsia="仿宋"/>
          <w:b/>
          <w:color w:val="000000"/>
          <w:sz w:val="28"/>
        </w:rPr>
        <w:t>5</w:t>
      </w:r>
      <w:r>
        <w:rPr>
          <w:rFonts w:eastAsia="仿宋"/>
          <w:b/>
          <w:color w:val="000000"/>
          <w:sz w:val="28"/>
        </w:rPr>
        <w:t>月</w:t>
      </w:r>
      <w:r>
        <w:rPr>
          <w:rFonts w:eastAsia="仿宋"/>
          <w:b/>
          <w:color w:val="000000"/>
          <w:sz w:val="28"/>
        </w:rPr>
        <w:t>15</w:t>
      </w:r>
      <w:r>
        <w:rPr>
          <w:rFonts w:eastAsia="仿宋"/>
          <w:b/>
          <w:color w:val="000000"/>
          <w:sz w:val="28"/>
        </w:rPr>
        <w:t>日</w:t>
      </w:r>
      <w:r>
        <w:rPr>
          <w:rFonts w:eastAsia="仿宋"/>
          <w:b/>
          <w:color w:val="000000"/>
          <w:sz w:val="28"/>
        </w:rPr>
        <w:t>-2023</w:t>
      </w:r>
      <w:r>
        <w:rPr>
          <w:rFonts w:eastAsia="仿宋"/>
          <w:b/>
          <w:color w:val="000000"/>
          <w:sz w:val="28"/>
        </w:rPr>
        <w:t>年</w:t>
      </w:r>
      <w:r>
        <w:rPr>
          <w:rFonts w:eastAsia="仿宋"/>
          <w:b/>
          <w:color w:val="000000"/>
          <w:sz w:val="28"/>
        </w:rPr>
        <w:t>6</w:t>
      </w:r>
      <w:r>
        <w:rPr>
          <w:rFonts w:eastAsia="仿宋"/>
          <w:b/>
          <w:color w:val="000000"/>
          <w:sz w:val="28"/>
        </w:rPr>
        <w:t>月</w:t>
      </w:r>
      <w:r>
        <w:rPr>
          <w:rFonts w:eastAsia="仿宋"/>
          <w:b/>
          <w:color w:val="000000"/>
          <w:sz w:val="28"/>
        </w:rPr>
        <w:t>9</w:t>
      </w:r>
      <w:r>
        <w:rPr>
          <w:rFonts w:eastAsia="仿宋"/>
          <w:b/>
          <w:color w:val="000000"/>
          <w:sz w:val="28"/>
        </w:rPr>
        <w:t>日）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各学段每门学科根据报名人数和初赛成绩，确定参加复赛教师人数和名单。</w:t>
      </w:r>
    </w:p>
    <w:p w:rsidR="00A67040" w:rsidRDefault="00A67040">
      <w:pPr>
        <w:ind w:firstLineChars="200" w:firstLine="560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</w:rPr>
        <w:t>复赛具体要求：</w:t>
      </w:r>
    </w:p>
    <w:p w:rsidR="00A67040" w:rsidRDefault="00A67040">
      <w:pPr>
        <w:ind w:firstLineChars="200" w:firstLine="560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</w:rPr>
        <w:t>每位参加复赛的老师完成“四个一”：即教师本人选好教学内容后要写一份教案；写一份简要的教学说明；上一堂课；参加一次体现教师专业能力的考核。具体要求是：</w:t>
      </w:r>
    </w:p>
    <w:p w:rsidR="00A67040" w:rsidRDefault="00A67040">
      <w:pPr>
        <w:ind w:firstLineChars="200" w:firstLine="562"/>
        <w:rPr>
          <w:rFonts w:ascii="仿宋" w:eastAsia="仿宋" w:hAnsi="仿宋" w:cs="仿宋" w:hint="eastAsia"/>
          <w:sz w:val="28"/>
        </w:rPr>
      </w:pPr>
      <w:r>
        <w:rPr>
          <w:rFonts w:eastAsia="仿宋"/>
          <w:b/>
          <w:bCs/>
          <w:sz w:val="28"/>
        </w:rPr>
        <w:t xml:space="preserve">1. </w:t>
      </w:r>
      <w:r>
        <w:rPr>
          <w:rFonts w:eastAsia="仿宋"/>
          <w:b/>
          <w:bCs/>
          <w:sz w:val="28"/>
        </w:rPr>
        <w:t>写教案：</w:t>
      </w:r>
      <w:r>
        <w:rPr>
          <w:rFonts w:eastAsia="仿宋"/>
          <w:sz w:val="28"/>
        </w:rPr>
        <w:t>参加比赛的教师按正常的教学进度，在规定的到校比赛日</w:t>
      </w:r>
      <w:r>
        <w:rPr>
          <w:rFonts w:ascii="仿宋" w:eastAsia="仿宋" w:hAnsi="仿宋" w:cs="仿宋" w:hint="eastAsia"/>
          <w:sz w:val="28"/>
        </w:rPr>
        <w:t>期内任选</w:t>
      </w:r>
      <w:proofErr w:type="gramStart"/>
      <w:r>
        <w:rPr>
          <w:rFonts w:ascii="仿宋" w:eastAsia="仿宋" w:hAnsi="仿宋" w:cs="仿宋" w:hint="eastAsia"/>
          <w:sz w:val="28"/>
        </w:rPr>
        <w:t>一</w:t>
      </w:r>
      <w:proofErr w:type="gramEnd"/>
      <w:r>
        <w:rPr>
          <w:rFonts w:ascii="仿宋" w:eastAsia="仿宋" w:hAnsi="仿宋" w:cs="仿宋" w:hint="eastAsia"/>
          <w:sz w:val="28"/>
        </w:rPr>
        <w:t>课时的教学内容，写出教案。教案可以是简案，但必须包括：“教学目标”、“重点、难点”、“教学技术与学习资源应用”、“教学过程”、“作业与评价”等方面。</w:t>
      </w:r>
    </w:p>
    <w:p w:rsidR="00A67040" w:rsidRDefault="00A67040">
      <w:pPr>
        <w:ind w:firstLineChars="200" w:firstLine="562"/>
        <w:rPr>
          <w:rFonts w:ascii="仿宋" w:eastAsia="仿宋" w:hAnsi="仿宋" w:cs="仿宋" w:hint="eastAsia"/>
          <w:sz w:val="28"/>
        </w:rPr>
      </w:pPr>
      <w:r>
        <w:rPr>
          <w:rFonts w:eastAsia="仿宋" w:hint="eastAsia"/>
          <w:b/>
          <w:bCs/>
          <w:sz w:val="28"/>
        </w:rPr>
        <w:t>2</w:t>
      </w:r>
      <w:r>
        <w:rPr>
          <w:rFonts w:ascii="仿宋" w:eastAsia="仿宋" w:hAnsi="仿宋" w:cs="仿宋" w:hint="eastAsia"/>
          <w:b/>
          <w:bCs/>
          <w:sz w:val="28"/>
        </w:rPr>
        <w:t>. 写说明：</w:t>
      </w:r>
      <w:r>
        <w:rPr>
          <w:rFonts w:ascii="仿宋" w:eastAsia="仿宋" w:hAnsi="仿宋" w:cs="仿宋" w:hint="eastAsia"/>
          <w:sz w:val="28"/>
        </w:rPr>
        <w:t>主要说明：⑴设计这堂课时，自己对教材的理解，对教学模式和教学策略设计的指导思想；⑵对体现“以学生发展为本”的设想及做法；⑶期望体现的教学特点和达到的目标等。</w:t>
      </w:r>
    </w:p>
    <w:p w:rsidR="00A67040" w:rsidRDefault="00A67040">
      <w:pPr>
        <w:ind w:firstLineChars="200" w:firstLine="562"/>
        <w:rPr>
          <w:rFonts w:eastAsia="仿宋"/>
          <w:sz w:val="28"/>
        </w:rPr>
      </w:pPr>
      <w:r>
        <w:rPr>
          <w:rFonts w:eastAsia="仿宋"/>
          <w:b/>
          <w:sz w:val="28"/>
        </w:rPr>
        <w:t xml:space="preserve">3. </w:t>
      </w:r>
      <w:r>
        <w:rPr>
          <w:rFonts w:eastAsia="仿宋"/>
          <w:b/>
          <w:sz w:val="28"/>
        </w:rPr>
        <w:t>上课：</w:t>
      </w:r>
      <w:r>
        <w:rPr>
          <w:rFonts w:eastAsia="仿宋"/>
          <w:sz w:val="28"/>
        </w:rPr>
        <w:t>由参加比赛的教师对本人所教的教学班全体学生，按上述选定的教学内容在本校上课，学科评委小组前来听课；或集中在一所学校上课。具体方案由各学科评委小组自定。</w:t>
      </w:r>
    </w:p>
    <w:p w:rsidR="00A67040" w:rsidRDefault="00A67040">
      <w:pPr>
        <w:ind w:firstLineChars="200" w:firstLine="562"/>
        <w:rPr>
          <w:rFonts w:eastAsia="仿宋"/>
          <w:sz w:val="28"/>
        </w:rPr>
      </w:pPr>
      <w:r>
        <w:rPr>
          <w:rFonts w:eastAsia="仿宋"/>
          <w:b/>
          <w:sz w:val="28"/>
        </w:rPr>
        <w:t xml:space="preserve">4. </w:t>
      </w:r>
      <w:r>
        <w:rPr>
          <w:rFonts w:eastAsia="仿宋"/>
          <w:b/>
          <w:sz w:val="28"/>
        </w:rPr>
        <w:t>体现教师专业能力的考核：</w:t>
      </w:r>
      <w:r>
        <w:rPr>
          <w:rFonts w:eastAsia="仿宋"/>
          <w:sz w:val="28"/>
        </w:rPr>
        <w:t>安排在上课前或上课后进行，主要包括反思性小结和答辩，还可以补充其他进一步了解参评教师实际</w:t>
      </w:r>
      <w:r>
        <w:rPr>
          <w:rFonts w:eastAsia="仿宋"/>
          <w:sz w:val="28"/>
        </w:rPr>
        <w:lastRenderedPageBreak/>
        <w:t>水平情况的考核形式。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区学科评审专家将深入参评教师所在学校，根据教案、教学说明、上课实况和考核情况，围绕比赛主题，对参评教师进行教学综合评估。</w:t>
      </w:r>
    </w:p>
    <w:p w:rsidR="00A67040" w:rsidRDefault="00A67040">
      <w:pPr>
        <w:tabs>
          <w:tab w:val="left" w:pos="900"/>
        </w:tabs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六、评奖方法</w:t>
      </w:r>
    </w:p>
    <w:p w:rsidR="00A67040" w:rsidRDefault="00A67040">
      <w:pPr>
        <w:tabs>
          <w:tab w:val="left" w:pos="900"/>
        </w:tabs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本次区级教学比赛，各学科原则上按照</w:t>
      </w:r>
      <w:r>
        <w:rPr>
          <w:rFonts w:eastAsia="仿宋"/>
          <w:sz w:val="28"/>
        </w:rPr>
        <w:t>1:1:2:3</w:t>
      </w:r>
      <w:r>
        <w:rPr>
          <w:rFonts w:eastAsia="仿宋"/>
          <w:sz w:val="28"/>
        </w:rPr>
        <w:t>的比例设立特等奖和一、二、三等第奖，由浦东教发院教学研究指导部颁发获奖证书。名额如下：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1472"/>
        <w:gridCol w:w="1473"/>
        <w:gridCol w:w="1473"/>
        <w:gridCol w:w="1473"/>
      </w:tblGrid>
      <w:tr w:rsidR="00A67040">
        <w:tc>
          <w:tcPr>
            <w:tcW w:w="2405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学段和学科</w:t>
            </w:r>
          </w:p>
        </w:tc>
        <w:tc>
          <w:tcPr>
            <w:tcW w:w="1472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特等奖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一等奖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二等奖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三等奖</w:t>
            </w:r>
          </w:p>
        </w:tc>
      </w:tr>
      <w:tr w:rsidR="00A67040">
        <w:tc>
          <w:tcPr>
            <w:tcW w:w="2405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小学自然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小学科学与技术</w:t>
            </w:r>
          </w:p>
        </w:tc>
        <w:tc>
          <w:tcPr>
            <w:tcW w:w="1472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10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15</w:t>
            </w:r>
          </w:p>
        </w:tc>
      </w:tr>
      <w:tr w:rsidR="00A67040">
        <w:tc>
          <w:tcPr>
            <w:tcW w:w="2405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中学物理</w:t>
            </w:r>
          </w:p>
        </w:tc>
        <w:tc>
          <w:tcPr>
            <w:tcW w:w="1472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10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15</w:t>
            </w:r>
          </w:p>
        </w:tc>
      </w:tr>
      <w:tr w:rsidR="00A67040">
        <w:tc>
          <w:tcPr>
            <w:tcW w:w="2405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中学化学</w:t>
            </w:r>
          </w:p>
        </w:tc>
        <w:tc>
          <w:tcPr>
            <w:tcW w:w="1472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10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15</w:t>
            </w:r>
          </w:p>
        </w:tc>
      </w:tr>
      <w:tr w:rsidR="00A67040">
        <w:tc>
          <w:tcPr>
            <w:tcW w:w="2405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初中生命科学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高中生物学</w:t>
            </w:r>
          </w:p>
        </w:tc>
        <w:tc>
          <w:tcPr>
            <w:tcW w:w="1472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10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15</w:t>
            </w:r>
          </w:p>
        </w:tc>
      </w:tr>
      <w:tr w:rsidR="00A67040">
        <w:tc>
          <w:tcPr>
            <w:tcW w:w="2405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初中科学</w:t>
            </w:r>
          </w:p>
        </w:tc>
        <w:tc>
          <w:tcPr>
            <w:tcW w:w="1472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4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4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8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12</w:t>
            </w:r>
          </w:p>
        </w:tc>
      </w:tr>
      <w:tr w:rsidR="00A67040">
        <w:tc>
          <w:tcPr>
            <w:tcW w:w="2405" w:type="dxa"/>
            <w:vAlign w:val="center"/>
          </w:tcPr>
          <w:p w:rsidR="00A67040" w:rsidRDefault="00A67040">
            <w:pPr>
              <w:adjustRightInd w:val="0"/>
              <w:snapToGrid w:val="0"/>
              <w:spacing w:beforeLines="50" w:line="300" w:lineRule="auto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中小学劳动技术</w:t>
            </w:r>
            <w:r>
              <w:rPr>
                <w:rFonts w:eastAsia="楷体"/>
                <w:sz w:val="24"/>
              </w:rPr>
              <w:t>/</w:t>
            </w:r>
            <w:r>
              <w:rPr>
                <w:rFonts w:eastAsia="楷体"/>
                <w:sz w:val="24"/>
              </w:rPr>
              <w:t>高中通用技术</w:t>
            </w:r>
          </w:p>
        </w:tc>
        <w:tc>
          <w:tcPr>
            <w:tcW w:w="1472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pacing w:val="-10"/>
                <w:sz w:val="24"/>
                <w:szCs w:val="21"/>
              </w:rPr>
            </w:pPr>
            <w:r>
              <w:rPr>
                <w:rFonts w:eastAsia="仿宋"/>
                <w:spacing w:val="-10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pacing w:val="-10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pacing w:val="-10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10</w:t>
            </w:r>
          </w:p>
        </w:tc>
        <w:tc>
          <w:tcPr>
            <w:tcW w:w="1473" w:type="dxa"/>
            <w:vAlign w:val="center"/>
          </w:tcPr>
          <w:p w:rsidR="00A67040" w:rsidRDefault="00A67040">
            <w:pPr>
              <w:spacing w:line="360" w:lineRule="auto"/>
              <w:jc w:val="center"/>
              <w:rPr>
                <w:rFonts w:eastAsia="仿宋"/>
                <w:spacing w:val="-10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15</w:t>
            </w:r>
          </w:p>
        </w:tc>
      </w:tr>
      <w:tr w:rsidR="00A67040">
        <w:tc>
          <w:tcPr>
            <w:tcW w:w="8296" w:type="dxa"/>
            <w:gridSpan w:val="5"/>
            <w:vAlign w:val="center"/>
          </w:tcPr>
          <w:p w:rsidR="00A67040" w:rsidRDefault="00A67040">
            <w:pPr>
              <w:spacing w:line="360" w:lineRule="auto"/>
              <w:jc w:val="left"/>
              <w:rPr>
                <w:rFonts w:eastAsia="仿宋"/>
                <w:spacing w:val="-10"/>
                <w:sz w:val="24"/>
                <w:szCs w:val="21"/>
              </w:rPr>
            </w:pPr>
            <w:r>
              <w:rPr>
                <w:rFonts w:eastAsia="仿宋"/>
                <w:spacing w:val="-10"/>
                <w:sz w:val="24"/>
                <w:szCs w:val="21"/>
              </w:rPr>
              <w:t>说明：同学科</w:t>
            </w:r>
            <w:proofErr w:type="gramStart"/>
            <w:r>
              <w:rPr>
                <w:rFonts w:eastAsia="仿宋"/>
                <w:spacing w:val="-10"/>
                <w:sz w:val="24"/>
                <w:szCs w:val="21"/>
              </w:rPr>
              <w:t>不</w:t>
            </w:r>
            <w:proofErr w:type="gramEnd"/>
            <w:r>
              <w:rPr>
                <w:rFonts w:eastAsia="仿宋"/>
                <w:spacing w:val="-10"/>
                <w:sz w:val="24"/>
                <w:szCs w:val="21"/>
              </w:rPr>
              <w:t>同学段之间奖项比例，由学科评委组根据选手整体表现综合评定。</w:t>
            </w:r>
          </w:p>
        </w:tc>
      </w:tr>
    </w:tbl>
    <w:p w:rsidR="00A67040" w:rsidRDefault="00A67040">
      <w:pPr>
        <w:tabs>
          <w:tab w:val="left" w:pos="900"/>
        </w:tabs>
        <w:ind w:firstLineChars="200" w:firstLine="560"/>
        <w:rPr>
          <w:rFonts w:eastAsia="仿宋"/>
          <w:sz w:val="28"/>
        </w:rPr>
      </w:pPr>
      <w:r>
        <w:rPr>
          <w:rFonts w:ascii="仿宋" w:eastAsia="仿宋" w:hAnsi="仿宋" w:cs="仿宋" w:hint="eastAsia"/>
          <w:sz w:val="28"/>
        </w:rPr>
        <w:t>本学期结束前公布比赛结果，并确定参加“2023年上海市中青年教师教学比赛”的教师名单。</w:t>
      </w:r>
    </w:p>
    <w:p w:rsidR="00A67040" w:rsidRDefault="00A67040">
      <w:pPr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附件：《</w:t>
      </w:r>
      <w:r>
        <w:rPr>
          <w:rFonts w:eastAsia="仿宋"/>
          <w:sz w:val="28"/>
        </w:rPr>
        <w:t>2023</w:t>
      </w:r>
      <w:r>
        <w:rPr>
          <w:rFonts w:eastAsia="仿宋"/>
          <w:sz w:val="28"/>
        </w:rPr>
        <w:t>年浦东新区中青年教师教学比赛推荐表》</w:t>
      </w:r>
    </w:p>
    <w:p w:rsidR="00A67040" w:rsidRDefault="00A67040">
      <w:pPr>
        <w:ind w:firstLineChars="200" w:firstLine="562"/>
        <w:jc w:val="right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>上海市浦东教育发展研究院</w:t>
      </w:r>
    </w:p>
    <w:p w:rsidR="00A67040" w:rsidRDefault="00A67040">
      <w:pPr>
        <w:pStyle w:val="a3"/>
        <w:ind w:rightChars="175" w:right="368" w:firstLineChars="200" w:firstLine="562"/>
        <w:jc w:val="right"/>
        <w:rPr>
          <w:rFonts w:ascii="Times New Roman"/>
        </w:rPr>
      </w:pPr>
      <w:r>
        <w:rPr>
          <w:rFonts w:ascii="Times New Roman" w:eastAsia="仿宋"/>
          <w:b/>
          <w:sz w:val="28"/>
          <w:szCs w:val="24"/>
        </w:rPr>
        <w:t>2023</w:t>
      </w:r>
      <w:r>
        <w:rPr>
          <w:rFonts w:ascii="Times New Roman" w:eastAsia="仿宋"/>
          <w:b/>
          <w:sz w:val="28"/>
          <w:szCs w:val="24"/>
        </w:rPr>
        <w:t>年</w:t>
      </w:r>
      <w:r>
        <w:rPr>
          <w:rFonts w:ascii="Times New Roman" w:eastAsia="仿宋"/>
          <w:b/>
          <w:sz w:val="28"/>
          <w:szCs w:val="24"/>
        </w:rPr>
        <w:t>3</w:t>
      </w:r>
      <w:r>
        <w:rPr>
          <w:rFonts w:ascii="Times New Roman" w:eastAsia="仿宋"/>
          <w:b/>
          <w:sz w:val="28"/>
          <w:szCs w:val="24"/>
        </w:rPr>
        <w:t>月</w:t>
      </w:r>
      <w:r>
        <w:rPr>
          <w:rFonts w:ascii="Times New Roman" w:eastAsia="仿宋"/>
          <w:b/>
          <w:sz w:val="28"/>
          <w:szCs w:val="24"/>
        </w:rPr>
        <w:t>16</w:t>
      </w:r>
      <w:r>
        <w:rPr>
          <w:rFonts w:ascii="Times New Roman" w:eastAsia="仿宋"/>
          <w:b/>
          <w:sz w:val="28"/>
          <w:szCs w:val="24"/>
        </w:rPr>
        <w:t>日</w:t>
      </w:r>
    </w:p>
    <w:p w:rsidR="00A67040" w:rsidRPr="00FD1CED" w:rsidRDefault="00A67040">
      <w:pPr>
        <w:jc w:val="center"/>
        <w:rPr>
          <w:b/>
          <w:sz w:val="32"/>
          <w:szCs w:val="32"/>
        </w:rPr>
      </w:pPr>
      <w:r>
        <w:rPr>
          <w:rFonts w:eastAsia="楷体_GB2312"/>
          <w:sz w:val="28"/>
          <w:szCs w:val="28"/>
        </w:rPr>
        <w:br w:type="page"/>
      </w:r>
      <w:bookmarkStart w:id="0" w:name="_Hlk129851103"/>
      <w:r w:rsidRPr="00FD1CED">
        <w:rPr>
          <w:b/>
          <w:sz w:val="32"/>
          <w:szCs w:val="32"/>
        </w:rPr>
        <w:lastRenderedPageBreak/>
        <w:t>2023</w:t>
      </w:r>
      <w:r w:rsidRPr="00FD1CED">
        <w:rPr>
          <w:b/>
          <w:sz w:val="32"/>
          <w:szCs w:val="32"/>
        </w:rPr>
        <w:t>年浦东新区中青年教师教学比赛</w:t>
      </w:r>
    </w:p>
    <w:p w:rsidR="00A67040" w:rsidRPr="00FD1CED" w:rsidRDefault="00A67040">
      <w:pPr>
        <w:jc w:val="center"/>
        <w:rPr>
          <w:rFonts w:eastAsia="华文中宋"/>
          <w:b/>
          <w:sz w:val="32"/>
          <w:szCs w:val="32"/>
        </w:rPr>
      </w:pPr>
      <w:r w:rsidRPr="00FD1CED">
        <w:rPr>
          <w:rFonts w:eastAsia="华文中宋"/>
          <w:b/>
          <w:sz w:val="32"/>
          <w:szCs w:val="32"/>
        </w:rPr>
        <w:t>推</w:t>
      </w:r>
      <w:r w:rsidRPr="00FD1CED">
        <w:rPr>
          <w:rFonts w:eastAsia="华文中宋"/>
          <w:b/>
          <w:sz w:val="32"/>
          <w:szCs w:val="32"/>
        </w:rPr>
        <w:t xml:space="preserve">  </w:t>
      </w:r>
      <w:proofErr w:type="gramStart"/>
      <w:r w:rsidRPr="00FD1CED">
        <w:rPr>
          <w:rFonts w:eastAsia="华文中宋"/>
          <w:b/>
          <w:sz w:val="32"/>
          <w:szCs w:val="32"/>
        </w:rPr>
        <w:t>荐</w:t>
      </w:r>
      <w:proofErr w:type="gramEnd"/>
      <w:r w:rsidRPr="00FD1CED">
        <w:rPr>
          <w:rFonts w:eastAsia="华文中宋"/>
          <w:b/>
          <w:sz w:val="32"/>
          <w:szCs w:val="32"/>
        </w:rPr>
        <w:t xml:space="preserve">  </w:t>
      </w:r>
      <w:r w:rsidRPr="00FD1CED">
        <w:rPr>
          <w:rFonts w:eastAsia="华文中宋"/>
          <w:b/>
          <w:sz w:val="32"/>
          <w:szCs w:val="32"/>
        </w:rPr>
        <w:t>表</w:t>
      </w:r>
      <w:r w:rsidR="005B4D79" w:rsidRPr="004D0DFC">
        <w:rPr>
          <w:rFonts w:ascii="楷体" w:eastAsia="楷体" w:hAnsi="楷体" w:hint="eastAsia"/>
          <w:sz w:val="28"/>
          <w:szCs w:val="28"/>
        </w:rPr>
        <w:t>（供采集信息用）</w:t>
      </w:r>
    </w:p>
    <w:p w:rsidR="00FD1CED" w:rsidRPr="004D0DFC" w:rsidRDefault="00FD1CED" w:rsidP="00FD1CED">
      <w:pPr>
        <w:spacing w:line="360" w:lineRule="auto"/>
        <w:rPr>
          <w:rFonts w:ascii="楷体" w:eastAsia="楷体" w:hAnsi="楷体"/>
          <w:sz w:val="28"/>
          <w:szCs w:val="28"/>
        </w:rPr>
      </w:pPr>
      <w:r w:rsidRPr="004D0DFC">
        <w:rPr>
          <w:rFonts w:ascii="楷体" w:eastAsia="楷体" w:hAnsi="楷体" w:hint="eastAsia"/>
          <w:sz w:val="28"/>
          <w:szCs w:val="28"/>
        </w:rPr>
        <w:t>参评区：</w:t>
      </w:r>
      <w:r w:rsidRPr="004D0DFC">
        <w:rPr>
          <w:rFonts w:ascii="楷体" w:eastAsia="楷体" w:hAnsi="楷体"/>
          <w:sz w:val="28"/>
          <w:szCs w:val="28"/>
        </w:rPr>
        <w:t xml:space="preserve">               </w:t>
      </w:r>
      <w:r w:rsidRPr="004D0DFC">
        <w:rPr>
          <w:rFonts w:ascii="楷体" w:eastAsia="楷体" w:hAnsi="楷体" w:hint="eastAsia"/>
          <w:sz w:val="28"/>
          <w:szCs w:val="28"/>
        </w:rPr>
        <w:t xml:space="preserve"> </w:t>
      </w:r>
      <w:r w:rsidRPr="004D0DFC">
        <w:rPr>
          <w:rFonts w:ascii="楷体" w:eastAsia="楷体" w:hAnsi="楷体"/>
          <w:sz w:val="28"/>
          <w:szCs w:val="28"/>
        </w:rPr>
        <w:t xml:space="preserve">      </w:t>
      </w:r>
      <w:r w:rsidRPr="004D0DFC">
        <w:rPr>
          <w:rFonts w:ascii="楷体" w:eastAsia="楷体" w:hAnsi="楷体" w:hint="eastAsia"/>
          <w:sz w:val="28"/>
          <w:szCs w:val="28"/>
        </w:rPr>
        <w:t>学科</w:t>
      </w:r>
      <w:r>
        <w:rPr>
          <w:rFonts w:ascii="楷体" w:eastAsia="楷体" w:hAnsi="楷体" w:hint="eastAsia"/>
          <w:sz w:val="28"/>
          <w:szCs w:val="28"/>
        </w:rPr>
        <w:t>及学</w:t>
      </w:r>
      <w:r w:rsidRPr="004D0DFC">
        <w:rPr>
          <w:rFonts w:ascii="楷体" w:eastAsia="楷体" w:hAnsi="楷体" w:hint="eastAsia"/>
          <w:sz w:val="28"/>
          <w:szCs w:val="28"/>
        </w:rPr>
        <w:t xml:space="preserve">段：           </w:t>
      </w:r>
    </w:p>
    <w:tbl>
      <w:tblPr>
        <w:tblW w:w="918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42"/>
        <w:gridCol w:w="456"/>
        <w:gridCol w:w="395"/>
        <w:gridCol w:w="709"/>
        <w:gridCol w:w="770"/>
        <w:gridCol w:w="264"/>
        <w:gridCol w:w="383"/>
        <w:gridCol w:w="567"/>
        <w:gridCol w:w="1075"/>
        <w:gridCol w:w="484"/>
        <w:gridCol w:w="701"/>
        <w:gridCol w:w="2134"/>
      </w:tblGrid>
      <w:tr w:rsidR="00FD1CED" w:rsidRPr="004D0DFC">
        <w:trPr>
          <w:cantSplit/>
          <w:jc w:val="center"/>
        </w:trPr>
        <w:tc>
          <w:tcPr>
            <w:tcW w:w="1242" w:type="dxa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参赛教师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参赛课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名称</w:t>
            </w:r>
          </w:p>
        </w:tc>
        <w:tc>
          <w:tcPr>
            <w:tcW w:w="4961" w:type="dxa"/>
            <w:gridSpan w:val="5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>
        <w:trPr>
          <w:cantSplit/>
          <w:trHeight w:val="63"/>
          <w:jc w:val="center"/>
        </w:trPr>
        <w:tc>
          <w:tcPr>
            <w:tcW w:w="2093" w:type="dxa"/>
            <w:gridSpan w:val="3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/>
                <w:b/>
                <w:bCs/>
                <w:sz w:val="24"/>
              </w:rPr>
              <w:t>所在单位</w:t>
            </w: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（全称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以公章为准）</w:t>
            </w:r>
          </w:p>
        </w:tc>
        <w:tc>
          <w:tcPr>
            <w:tcW w:w="7087" w:type="dxa"/>
            <w:gridSpan w:val="9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>
        <w:trPr>
          <w:cantSplit/>
          <w:trHeight w:val="63"/>
          <w:jc w:val="center"/>
        </w:trPr>
        <w:tc>
          <w:tcPr>
            <w:tcW w:w="2093" w:type="dxa"/>
            <w:gridSpan w:val="3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单位地址及邮编</w:t>
            </w:r>
          </w:p>
        </w:tc>
        <w:tc>
          <w:tcPr>
            <w:tcW w:w="7087" w:type="dxa"/>
            <w:gridSpan w:val="9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>
        <w:trPr>
          <w:cantSplit/>
          <w:jc w:val="center"/>
        </w:trPr>
        <w:tc>
          <w:tcPr>
            <w:tcW w:w="1242" w:type="dxa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性别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1560" w:type="dxa"/>
            <w:gridSpan w:val="3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任教</w:t>
            </w:r>
          </w:p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年级</w:t>
            </w:r>
          </w:p>
          <w:p w:rsidR="00FD1CED" w:rsidRPr="004D0DFC" w:rsidRDefault="00FD1CED">
            <w:pPr>
              <w:spacing w:line="360" w:lineRule="auto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2025" w:type="dxa"/>
            <w:gridSpan w:val="3"/>
            <w:tcBorders>
              <w:righ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职称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>
        <w:trPr>
          <w:cantSplit/>
          <w:trHeight w:val="63"/>
          <w:jc w:val="center"/>
        </w:trPr>
        <w:tc>
          <w:tcPr>
            <w:tcW w:w="1242" w:type="dxa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教龄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1560" w:type="dxa"/>
            <w:gridSpan w:val="3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FD1CED" w:rsidRPr="004D0DFC" w:rsidRDefault="00FD1CED">
            <w:pPr>
              <w:spacing w:line="360" w:lineRule="auto"/>
              <w:ind w:firstLineChars="100" w:firstLine="241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学历</w:t>
            </w:r>
          </w:p>
          <w:p w:rsidR="00FD1CED" w:rsidRPr="004D0DFC" w:rsidRDefault="00FD1CED">
            <w:pPr>
              <w:spacing w:line="360" w:lineRule="auto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950" w:type="dxa"/>
            <w:gridSpan w:val="2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年龄（周岁）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>
        <w:trPr>
          <w:cantSplit/>
          <w:trHeight w:val="63"/>
          <w:jc w:val="center"/>
        </w:trPr>
        <w:tc>
          <w:tcPr>
            <w:tcW w:w="1242" w:type="dxa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邮箱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3544" w:type="dxa"/>
            <w:gridSpan w:val="7"/>
            <w:tcBorders>
              <w:righ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身份证号码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>
        <w:trPr>
          <w:cantSplit/>
          <w:trHeight w:val="63"/>
          <w:jc w:val="center"/>
        </w:trPr>
        <w:tc>
          <w:tcPr>
            <w:tcW w:w="1698" w:type="dxa"/>
            <w:gridSpan w:val="2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/>
                <w:b/>
                <w:bCs/>
                <w:sz w:val="24"/>
              </w:rPr>
              <w:t>学校交通方式</w:t>
            </w:r>
          </w:p>
        </w:tc>
        <w:tc>
          <w:tcPr>
            <w:tcW w:w="7482" w:type="dxa"/>
            <w:gridSpan w:val="10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>
        <w:trPr>
          <w:cantSplit/>
          <w:trHeight w:val="63"/>
          <w:jc w:val="center"/>
        </w:trPr>
        <w:tc>
          <w:tcPr>
            <w:tcW w:w="1698" w:type="dxa"/>
            <w:gridSpan w:val="2"/>
            <w:vAlign w:val="center"/>
          </w:tcPr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手机号码</w:t>
            </w:r>
          </w:p>
          <w:p w:rsidR="00FD1CED" w:rsidRPr="004D0DFC" w:rsidRDefault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sz w:val="22"/>
                <w:szCs w:val="22"/>
              </w:rPr>
              <w:t>（必填）</w:t>
            </w:r>
          </w:p>
        </w:tc>
        <w:tc>
          <w:tcPr>
            <w:tcW w:w="1874" w:type="dxa"/>
            <w:gridSpan w:val="3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FD1CED" w:rsidRPr="004D0DFC" w:rsidRDefault="00FD1CED" w:rsidP="00FD1CED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4D0DFC">
              <w:rPr>
                <w:rFonts w:ascii="楷体" w:eastAsia="楷体" w:hAnsi="楷体" w:hint="eastAsia"/>
                <w:b/>
                <w:bCs/>
                <w:sz w:val="24"/>
              </w:rPr>
              <w:t>校长/负责人</w:t>
            </w:r>
          </w:p>
        </w:tc>
        <w:tc>
          <w:tcPr>
            <w:tcW w:w="2835" w:type="dxa"/>
            <w:gridSpan w:val="2"/>
            <w:vAlign w:val="center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FD1CED" w:rsidRPr="004D0DFC" w:rsidTr="00FD1CED">
        <w:trPr>
          <w:trHeight w:val="1929"/>
          <w:jc w:val="center"/>
        </w:trPr>
        <w:tc>
          <w:tcPr>
            <w:tcW w:w="9180" w:type="dxa"/>
            <w:gridSpan w:val="12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  <w:r w:rsidRPr="004D0DFC">
              <w:rPr>
                <w:rFonts w:ascii="楷体" w:eastAsia="楷体" w:hAnsi="楷体" w:hint="eastAsia"/>
                <w:sz w:val="24"/>
              </w:rPr>
              <w:t>学校意见：（简要反映该教师教学能力和教学特色）</w:t>
            </w:r>
          </w:p>
          <w:p w:rsidR="00FD1CED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D1CED" w:rsidRDefault="00FD1CED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D1CED" w:rsidRDefault="00FD1CED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</w:p>
          <w:p w:rsidR="00FD1CED" w:rsidRPr="004D0DFC" w:rsidRDefault="00FD1CED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</w:p>
        </w:tc>
      </w:tr>
      <w:tr w:rsidR="00FD1CED" w:rsidRPr="004D0DFC">
        <w:trPr>
          <w:cantSplit/>
          <w:trHeight w:val="1266"/>
          <w:jc w:val="center"/>
        </w:trPr>
        <w:tc>
          <w:tcPr>
            <w:tcW w:w="9180" w:type="dxa"/>
            <w:gridSpan w:val="12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  <w:r w:rsidRPr="004D0DFC">
              <w:rPr>
                <w:rFonts w:ascii="楷体" w:eastAsia="楷体" w:hAnsi="楷体" w:hint="eastAsia"/>
                <w:sz w:val="24"/>
              </w:rPr>
              <w:t>区教研室意见：</w:t>
            </w:r>
          </w:p>
        </w:tc>
      </w:tr>
      <w:tr w:rsidR="00FD1CED" w:rsidRPr="004D0DFC">
        <w:trPr>
          <w:cantSplit/>
          <w:trHeight w:val="847"/>
          <w:jc w:val="center"/>
        </w:trPr>
        <w:tc>
          <w:tcPr>
            <w:tcW w:w="9180" w:type="dxa"/>
            <w:gridSpan w:val="12"/>
          </w:tcPr>
          <w:p w:rsidR="00FD1CED" w:rsidRPr="004D0DFC" w:rsidRDefault="00FD1CED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  <w:r w:rsidRPr="004D0DFC">
              <w:rPr>
                <w:rFonts w:ascii="楷体" w:eastAsia="楷体" w:hAnsi="楷体" w:hint="eastAsia"/>
                <w:sz w:val="24"/>
              </w:rPr>
              <w:t>备注：</w:t>
            </w:r>
          </w:p>
        </w:tc>
      </w:tr>
      <w:bookmarkEnd w:id="0"/>
    </w:tbl>
    <w:p w:rsidR="00FD1CED" w:rsidRDefault="00FD1CED" w:rsidP="00FD1CED">
      <w:pPr>
        <w:spacing w:line="360" w:lineRule="auto"/>
        <w:rPr>
          <w:rFonts w:eastAsia="楷体_GB2312"/>
          <w:sz w:val="24"/>
          <w:u w:val="single"/>
        </w:rPr>
      </w:pPr>
    </w:p>
    <w:sectPr w:rsidR="00FD1C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21" w:rsidRDefault="005D5521" w:rsidP="00BA3BBC">
      <w:r>
        <w:separator/>
      </w:r>
    </w:p>
  </w:endnote>
  <w:endnote w:type="continuationSeparator" w:id="0">
    <w:p w:rsidR="005D5521" w:rsidRDefault="005D5521" w:rsidP="00BA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21" w:rsidRDefault="005D5521" w:rsidP="00BA3BBC">
      <w:r>
        <w:separator/>
      </w:r>
    </w:p>
  </w:footnote>
  <w:footnote w:type="continuationSeparator" w:id="0">
    <w:p w:rsidR="005D5521" w:rsidRDefault="005D5521" w:rsidP="00BA3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2ZGZiNzZiNDVlOGViOWVmM2JhOTY0NGJkNjUyYzgifQ=="/>
    <w:docVar w:name="KSO_WPS_MARK_KEY" w:val="daf3b039-119c-4e00-bd50-938dab6f4bca"/>
  </w:docVars>
  <w:rsids>
    <w:rsidRoot w:val="00D71ACA"/>
    <w:rsid w:val="00076801"/>
    <w:rsid w:val="000D64D3"/>
    <w:rsid w:val="00120FF4"/>
    <w:rsid w:val="00135290"/>
    <w:rsid w:val="001507A7"/>
    <w:rsid w:val="001875CE"/>
    <w:rsid w:val="001C3FC3"/>
    <w:rsid w:val="001D2C05"/>
    <w:rsid w:val="002312B5"/>
    <w:rsid w:val="00262AA4"/>
    <w:rsid w:val="002F3B6A"/>
    <w:rsid w:val="0051096D"/>
    <w:rsid w:val="005B4D79"/>
    <w:rsid w:val="005D5521"/>
    <w:rsid w:val="00623390"/>
    <w:rsid w:val="00652D3E"/>
    <w:rsid w:val="00662198"/>
    <w:rsid w:val="006811CB"/>
    <w:rsid w:val="0074031C"/>
    <w:rsid w:val="00783C79"/>
    <w:rsid w:val="008064CB"/>
    <w:rsid w:val="0086393F"/>
    <w:rsid w:val="008A67FB"/>
    <w:rsid w:val="008C19FB"/>
    <w:rsid w:val="008C6572"/>
    <w:rsid w:val="008F49F2"/>
    <w:rsid w:val="00905436"/>
    <w:rsid w:val="00997323"/>
    <w:rsid w:val="009A19F3"/>
    <w:rsid w:val="009C5AE9"/>
    <w:rsid w:val="00A023DF"/>
    <w:rsid w:val="00A1485C"/>
    <w:rsid w:val="00A46E59"/>
    <w:rsid w:val="00A67040"/>
    <w:rsid w:val="00A95D29"/>
    <w:rsid w:val="00AD2238"/>
    <w:rsid w:val="00AF2613"/>
    <w:rsid w:val="00B735AE"/>
    <w:rsid w:val="00BA3BBC"/>
    <w:rsid w:val="00BB0AB7"/>
    <w:rsid w:val="00BF6D83"/>
    <w:rsid w:val="00C2210E"/>
    <w:rsid w:val="00CA7E83"/>
    <w:rsid w:val="00D324C3"/>
    <w:rsid w:val="00D44CD1"/>
    <w:rsid w:val="00D71ACA"/>
    <w:rsid w:val="00D81163"/>
    <w:rsid w:val="00DC0DB4"/>
    <w:rsid w:val="00DC1AAA"/>
    <w:rsid w:val="00DD6CFC"/>
    <w:rsid w:val="00E04E70"/>
    <w:rsid w:val="00E05C9B"/>
    <w:rsid w:val="00E667DC"/>
    <w:rsid w:val="00E83DB6"/>
    <w:rsid w:val="00E95728"/>
    <w:rsid w:val="00F1227F"/>
    <w:rsid w:val="00F46A7B"/>
    <w:rsid w:val="00F544A1"/>
    <w:rsid w:val="00FA467A"/>
    <w:rsid w:val="00FC214D"/>
    <w:rsid w:val="00FD1CED"/>
    <w:rsid w:val="06EF7E7B"/>
    <w:rsid w:val="089210FC"/>
    <w:rsid w:val="0F180589"/>
    <w:rsid w:val="299B2EC2"/>
    <w:rsid w:val="631B1D23"/>
    <w:rsid w:val="6596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宋体"/>
      <w:kern w:val="0"/>
      <w:sz w:val="24"/>
      <w:szCs w:val="20"/>
      <w:lang/>
    </w:rPr>
  </w:style>
  <w:style w:type="character" w:customStyle="1" w:styleId="a4">
    <w:name w:val="日期 字符"/>
    <w:link w:val="a3"/>
    <w:rPr>
      <w:rFonts w:ascii="宋体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unhideWhenUsed/>
    <w:rPr>
      <w:kern w:val="0"/>
      <w:sz w:val="18"/>
      <w:szCs w:val="18"/>
      <w:lang/>
    </w:rPr>
  </w:style>
  <w:style w:type="character" w:customStyle="1" w:styleId="a6">
    <w:name w:val="批注框文本 字符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雨润轩</dc:creator>
  <cp:lastModifiedBy>hanrj</cp:lastModifiedBy>
  <cp:revision>2</cp:revision>
  <cp:lastPrinted>2018-03-16T06:14:00Z</cp:lastPrinted>
  <dcterms:created xsi:type="dcterms:W3CDTF">2023-03-16T06:22:00Z</dcterms:created>
  <dcterms:modified xsi:type="dcterms:W3CDTF">2023-03-16T06:22:00Z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A1B7A4C5068342E8978CB740A781AB85</vt:lpwstr>
  </property>
</Properties>
</file>