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28"/>
          <w:szCs w:val="28"/>
        </w:rPr>
      </w:pPr>
      <w:bookmarkStart w:id="1" w:name="_GoBack"/>
      <w:bookmarkStart w:id="0" w:name="_Hlk114474771"/>
      <w:r>
        <w:rPr>
          <w:rFonts w:hint="eastAsia" w:ascii="黑体" w:hAnsi="黑体" w:eastAsia="黑体"/>
          <w:b/>
          <w:sz w:val="28"/>
          <w:szCs w:val="28"/>
        </w:rPr>
        <w:t>202</w:t>
      </w:r>
      <w:r>
        <w:rPr>
          <w:rFonts w:ascii="黑体" w:hAnsi="黑体" w:eastAsia="黑体"/>
          <w:b/>
          <w:sz w:val="28"/>
          <w:szCs w:val="28"/>
        </w:rPr>
        <w:t>3</w:t>
      </w:r>
      <w:r>
        <w:rPr>
          <w:rFonts w:hint="eastAsia" w:ascii="黑体" w:hAnsi="黑体" w:eastAsia="黑体"/>
          <w:b/>
          <w:sz w:val="28"/>
          <w:szCs w:val="28"/>
        </w:rPr>
        <w:t>年浦东新区基础教育信息化课题指南</w:t>
      </w:r>
      <w:bookmarkEnd w:id="1"/>
    </w:p>
    <w:bookmarkEnd w:id="0"/>
    <w:p>
      <w:pPr>
        <w:spacing w:line="360" w:lineRule="auto"/>
        <w:jc w:val="center"/>
        <w:rPr>
          <w:rFonts w:ascii="黑体" w:hAnsi="黑体" w:eastAsia="黑体"/>
          <w:b/>
          <w:sz w:val="28"/>
          <w:szCs w:val="28"/>
        </w:rPr>
      </w:pPr>
    </w:p>
    <w:tbl>
      <w:tblPr>
        <w:tblStyle w:val="3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智能环境下教与学的理论与实践研究</w:t>
            </w: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基于在线课程开展混合式教学的实践研究；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中小学生计算思维与编程教学实践研究；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人工智能与编程教育实践研究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智能环境下个性化学习研究；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基于移动学习终端的数字化学习研究；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信息技术环境下的学生学科核心素养培养的研究；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智能化学习工具及评测系统开发与应用研究；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中小学生信息素养评价指标体系及测评研究。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智慧校园专题研究</w:t>
            </w: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智慧校园建设研究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基于智慧校园的智慧课堂建设与应用范式研究；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基于智慧校园的教学及评价体系研究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基于智慧教室环境的个性化教学研究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智慧学校环境下师生信息素养提升研究；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智慧校园环境下有效数据采集分析及应用研究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数字教育资源的建设与应用研究</w:t>
            </w: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校本数字资源的建设与应用研究；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基于云平台的数字资源建设与应用研究；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机器人课程开发与应用研究；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中小学创客教育课程开发与应用研究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基于在线教学资源开展混合式教学的实践研究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基于国家中小学智慧教育平台的自主学习研究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新媒体新技术支持（人工智能、大数据等）教与学创新研究</w:t>
            </w: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大数据支持学校科学治理决策研究；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基于智能技术/大数据的个性化学习模式研究；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数据支持下的以学习者为中心的教学案例研究；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大数据支持的学习分析与测评研究；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基于大数据的学情诊断与教学干预研究；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基于大数据的课堂评价模式及应用研究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技术深度融合的学科课程样态及课程实施研究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5G/人工智能/区块链/云计算/大数据/AR/VR/MR技术推动教育数字转型的实践研究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“三个助手”（备课、教学、作业辅导）应用推进研究</w:t>
            </w: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三个助手在学科教学中的实践应用研究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4"/>
                <w:szCs w:val="24"/>
                <w:shd w:val="clear" w:color="auto" w:fill="FFFFFF"/>
              </w:rPr>
              <w:t>三个助手在提升教育教学质量方面的作用与效果研究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三个助手增效减负实践研究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“</w:t>
            </w:r>
            <w:r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双减”政策背景下学科线上作业设计与管理研究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信息技术支持下的教师专业发展研究</w:t>
            </w: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基于人工智能的校本研修模式研究与实践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教师信息素养评价体系及培养策略研究；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939"/>
                <w:kern w:val="0"/>
                <w:sz w:val="28"/>
                <w:szCs w:val="28"/>
                <w:shd w:val="clear" w:color="auto" w:fill="FFFFFF"/>
              </w:rPr>
              <w:t>整校推进教师数字化教学能力的策略研究</w:t>
            </w:r>
          </w:p>
        </w:tc>
      </w:tr>
    </w:tbl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ZTM0NzgyMjUxZmQxYzUzYzdjMzY0ZDdiZWJkZjEifQ=="/>
  </w:docVars>
  <w:rsids>
    <w:rsidRoot w:val="6B4C4444"/>
    <w:rsid w:val="6B4C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2023-03-03T06:59:00Z</dcterms:created>
  <dc:creator>颖宝</dc:creator>
  <cp:lastModifiedBy>颖宝</cp:lastModifiedBy>
  <dcterms:modified xsi:type="dcterms:W3CDTF">2023-03-03T06:59:49Z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E2BECFBA540F4664AF21D5A24003CB60</vt:lpwstr>
  </property>
</Properties>
</file>